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F02" w:rsidRPr="00CE6F02" w:rsidRDefault="00CE6F02" w:rsidP="00CE6F02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CE6F02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20.05.2014 </w:t>
      </w:r>
    </w:p>
    <w:p w:rsidR="00CE6F02" w:rsidRPr="00CE6F02" w:rsidRDefault="00CE6F02" w:rsidP="00CE6F02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E6F0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"Газпром газораспределение Краснодар"</w:t>
      </w:r>
    </w:p>
    <w:p w:rsidR="00CE6F02" w:rsidRPr="00CE6F02" w:rsidRDefault="00CE6F02" w:rsidP="00CE6F02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E6F0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Информация о проведении общего собрания акционеров акционерного общества</w:t>
      </w:r>
    </w:p>
    <w:p w:rsidR="00CE6F02" w:rsidRDefault="00CE6F02" w:rsidP="00CE6F02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CE6F02" w:rsidRPr="00CE6F02" w:rsidRDefault="00CE6F02" w:rsidP="00CE6F02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CE6F02">
        <w:rPr>
          <w:rFonts w:ascii="Arial" w:eastAsia="Times New Roman" w:hAnsi="Arial" w:cs="Arial"/>
          <w:sz w:val="18"/>
          <w:szCs w:val="18"/>
          <w:lang w:eastAsia="ru-RU"/>
        </w:rPr>
        <w:t xml:space="preserve">1. Общие сведения </w:t>
      </w:r>
      <w:bookmarkStart w:id="0" w:name="_GoBack"/>
      <w:bookmarkEnd w:id="0"/>
      <w:r w:rsidRPr="00CE6F02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1.1. Полное фирменное наименование эмитента (для некоммерческой организации – наименование): Открытое акционерное общество «Газпром газораспределение Краснодар» </w:t>
      </w:r>
      <w:r w:rsidRPr="00CE6F02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1.2. Сокращенное фирменное наименование эмитента: ОАО «Газпром газораспределение Краснодар» </w:t>
      </w:r>
      <w:r w:rsidRPr="00CE6F02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1.3. Место нахождения эмитента: Российская Федерация, Краснодарский край, г. Краснодар, ул. Строителей, 23 </w:t>
      </w:r>
      <w:r w:rsidRPr="00CE6F02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1.4. ОГРН эмитента: 1022301189790 </w:t>
      </w:r>
      <w:r w:rsidRPr="00CE6F02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1.5. ИНН эмитента: 2308021656 </w:t>
      </w:r>
      <w:r w:rsidRPr="00CE6F02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1.6. Уникальный код эмитента, присвоенный регистрирующим органом: 30732-Е </w:t>
      </w:r>
      <w:r w:rsidRPr="00CE6F02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1.7. Адрес страницы в сети Интернет, используемой эмитентом для раскрытия информации: </w:t>
      </w:r>
      <w:r w:rsidRPr="00CE6F02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http://www.e-disclosure.ru/portal/company.aspx?id=22305 </w:t>
      </w:r>
      <w:r w:rsidRPr="00CE6F02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2. Содержание сообщения </w:t>
      </w:r>
      <w:r w:rsidRPr="00CE6F02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СООБЩЕНИЕ </w:t>
      </w:r>
      <w:r w:rsidRPr="00CE6F02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о проведении годового общего собрания акционеров </w:t>
      </w:r>
      <w:r w:rsidRPr="00CE6F02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ОАО «Газпром газораспределение Краснодар» </w:t>
      </w:r>
      <w:r w:rsidRPr="00CE6F02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CE6F02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Совет директоров ОАО «Газпром газораспределение Краснодар» уведомляет Вас о проведении годового общего собрания акционеров, которое состоится 26 июня 2014 года. </w:t>
      </w:r>
      <w:r w:rsidRPr="00CE6F02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Годовое общее собрание акционеров проводится в форме собрания (совместное присутствие акционеров для обсуждения вопросов повестки дня и принятия решений по вопросам, поставленным на голосование, без предварительного направления (вручения) бюллетеней для голосования до проведения годового общего собрания акционеров общества). </w:t>
      </w:r>
      <w:r w:rsidRPr="00CE6F02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Место проведения собрания (адрес, по которому проводится собрание): г. Краснодар, ул. Строителей, 23 </w:t>
      </w:r>
      <w:r w:rsidRPr="00CE6F02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Дата и время начала регистрации лиц, участвующих в собрании: 26 июня 2014 года в 10 час. 00 мин. </w:t>
      </w:r>
      <w:r w:rsidRPr="00CE6F02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Время открытия собрания: 11 часов 00 минут. </w:t>
      </w:r>
      <w:r w:rsidRPr="00CE6F02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Список лиц, имеющих право на участие в годовом Общем собрании акционеров, составлен по данным реестра владельцев именных ценных бумаг Общества по состоянию на 30 мая 2014 года. </w:t>
      </w:r>
      <w:r w:rsidRPr="00CE6F02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CE6F02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ПОВЕСТКА ДНЯ ОБЩЕГО СОБРАНИЯ АКЦИОНЕРОВ: </w:t>
      </w:r>
      <w:r w:rsidRPr="00CE6F02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1. Утверждение годового отчета Общества за 2013 год. </w:t>
      </w:r>
      <w:r w:rsidRPr="00CE6F02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2. Утверждение годовой бухгалтерской отчетности, в том числе отчетов о прибылях и убытках (счетов прибылей и убытков) Общества за 2013 год. </w:t>
      </w:r>
      <w:r w:rsidRPr="00CE6F02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3. Утверждение распределения прибыли Общества по результатам 2013 года. </w:t>
      </w:r>
      <w:r w:rsidRPr="00CE6F02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4. О размере, сроках и форме выплаты дивидендов по результатам 2013 года. </w:t>
      </w:r>
      <w:r w:rsidRPr="00CE6F02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5. Об утверждении размера вознаграждений, выплачиваемых членам Совета директоров и членам ревизионной комиссии Общества. </w:t>
      </w:r>
      <w:r w:rsidRPr="00CE6F02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6. Избрание членов Совета директоров Общества. </w:t>
      </w:r>
      <w:r w:rsidRPr="00CE6F02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7. Избрание членов ревизионной комиссии Общества. </w:t>
      </w:r>
      <w:r w:rsidRPr="00CE6F02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8. Утверждение аудитора Общества. </w:t>
      </w:r>
      <w:r w:rsidRPr="00CE6F02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9. Избрание членов счетной комиссии Общества. </w:t>
      </w:r>
      <w:r w:rsidRPr="00CE6F02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10. Утверждение Устава Общества в новой редакции. </w:t>
      </w:r>
      <w:r w:rsidRPr="00CE6F02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11. Утверждение Положения о генеральном директоре Общества в новой редакции. </w:t>
      </w:r>
      <w:r w:rsidRPr="00CE6F02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12. Утверждение Положения об общем собрании акционеров Общества в новой редакции. </w:t>
      </w:r>
      <w:r w:rsidRPr="00CE6F02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13. Утверждение Положения о Совете директоров Общества в новой редакции. </w:t>
      </w:r>
      <w:r w:rsidRPr="00CE6F02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CE6F02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С информацией (материалами) по повестке дня годового Общего собрания можно ознакомиться в течение 20 дней до даты проведения годового собрания по адресу: г. Краснодар, ул. Строителей, 23, начиная с 06 июня 2014 года по рабочим дням с 08-00 часов до 17-00 часов. Справки по тел.: (861) 224-07-21 контактное лицо А.И. Дуничев </w:t>
      </w:r>
      <w:r w:rsidRPr="00CE6F02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CE6F02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ДЛЯ РЕГИСТРАЦИИ УЧАСТНИКУ ГОДОВОГО ОБЩЕГО СОБРАНИЯ АКЦИОНЕРОВ НЕОБХОДИМО ИМЕТЬ ПРИ СЕБЕ: </w:t>
      </w:r>
      <w:r w:rsidRPr="00CE6F02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Физическому лицу - паспорт или иной документ, удостоверяющий личность в соответствии с действующим законодательством (в случае смены паспорта в новом должен иметься штамп с реквизитами прежнего паспорта, либо предъявляется справка из уполномоченного государственного органа, выдавшего паспорт, с указанием реквизитов как нового, так и прежнего паспортов): </w:t>
      </w:r>
      <w:r w:rsidRPr="00CE6F02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- уполномоченному представителю физического лица - кроме документа, удостоверяющего личность, иметь доверенность, оформленную в соответствии с требованиями ст. 185 ГК РФ или удостоверенную нотариально. Доверенность должна содержать дату и место выдачи, сведения о представляемом и представителе: Ф.И.О., данные документа удостоверяющие личность (серия и (или) номер документа, дата и место его выдачи, орган, выдавший документ, объём передаваемых полномочий, срок действительности, подпись доверенного лица. </w:t>
      </w:r>
      <w:r w:rsidRPr="00CE6F02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Уполномоченному представителю юридического лица - кроме документа, удостоверяющего личность, иметь документы, подтверждающие его право действовать от имени юридического лица без доверенности (документ, подтверждающий его назначение на должность) либо доверенность, оформленную в соответствии с требованиями ст. 185 ГК РФ. </w:t>
      </w:r>
      <w:r w:rsidRPr="00CE6F02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Документы, удостоверяющие полномочия правопреемников и представителей лиц, включённых в список лиц, имеющих право на участие в общем собрании, (их копии, засвидетельствованные нотариально) передаются в счётную комиссию. </w:t>
      </w:r>
      <w:r w:rsidRPr="00CE6F02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ВНИМАНИЕ! Акционеры (их уполномоченные представители), изъявившие желание принять личное участие в годовом общем собрании акционеров, должны пройти обязательную регистрацию в счётной комиссии собрания. </w:t>
      </w:r>
      <w:r w:rsidRPr="00CE6F02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Совет Директоров ОАО «Газпром газораспределение Краснодар». </w:t>
      </w:r>
    </w:p>
    <w:p w:rsidR="00DF1A87" w:rsidRDefault="00DF1A87"/>
    <w:sectPr w:rsidR="00DF1A87" w:rsidSect="00E0253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02"/>
    <w:rsid w:val="00CE6F02"/>
    <w:rsid w:val="00DF1A87"/>
    <w:rsid w:val="00E0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8EA14-F31F-4C16-A564-EEFE1A97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2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9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3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98697454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415575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5154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Дуничев Алексей Иванович</dc:creator>
  <cp:keywords/>
  <dc:description/>
  <cp:lastModifiedBy>Дуничев Алексей Иванович</cp:lastModifiedBy>
  <cp:revision>2</cp:revision>
  <dcterms:created xsi:type="dcterms:W3CDTF">2014-05-20T04:42:00Z</dcterms:created>
  <dcterms:modified xsi:type="dcterms:W3CDTF">2014-05-20T04:44:00Z</dcterms:modified>
</cp:coreProperties>
</file>