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0B" w:rsidRPr="006B7623" w:rsidRDefault="00EE2E0B" w:rsidP="00EE2E0B">
      <w:pPr>
        <w:jc w:val="center"/>
        <w:rPr>
          <w:b/>
          <w:sz w:val="28"/>
          <w:szCs w:val="28"/>
        </w:rPr>
      </w:pPr>
      <w:r w:rsidRPr="006B7623">
        <w:rPr>
          <w:b/>
          <w:sz w:val="28"/>
          <w:szCs w:val="28"/>
        </w:rPr>
        <w:t xml:space="preserve">Информационное извещение </w:t>
      </w:r>
    </w:p>
    <w:p w:rsidR="00EE2E0B" w:rsidRPr="006B7623" w:rsidRDefault="00EE2E0B" w:rsidP="00EE2E0B">
      <w:pPr>
        <w:jc w:val="center"/>
        <w:rPr>
          <w:b/>
          <w:sz w:val="28"/>
          <w:szCs w:val="28"/>
        </w:rPr>
      </w:pPr>
      <w:r w:rsidRPr="006B7623">
        <w:rPr>
          <w:b/>
          <w:sz w:val="28"/>
          <w:szCs w:val="28"/>
        </w:rPr>
        <w:t xml:space="preserve">о проведении торгов в форме публичного предложения </w:t>
      </w:r>
    </w:p>
    <w:p w:rsidR="00EE2E0B" w:rsidRPr="006B7623" w:rsidRDefault="00EE2E0B" w:rsidP="00EE2E0B">
      <w:pPr>
        <w:jc w:val="center"/>
        <w:rPr>
          <w:b/>
          <w:sz w:val="28"/>
          <w:szCs w:val="28"/>
        </w:rPr>
      </w:pPr>
      <w:r w:rsidRPr="006B7623">
        <w:rPr>
          <w:b/>
          <w:sz w:val="28"/>
          <w:szCs w:val="28"/>
        </w:rPr>
        <w:t>по продаже недвижимого имущества</w:t>
      </w:r>
    </w:p>
    <w:p w:rsidR="005B089E" w:rsidRPr="00EC3F44" w:rsidRDefault="005B089E" w:rsidP="009178FF">
      <w:pPr>
        <w:jc w:val="center"/>
        <w:rPr>
          <w:sz w:val="28"/>
          <w:szCs w:val="28"/>
        </w:rPr>
      </w:pPr>
    </w:p>
    <w:p w:rsidR="00F970B3" w:rsidRPr="00C01F6F" w:rsidRDefault="008D3497" w:rsidP="00F970B3">
      <w:pPr>
        <w:ind w:firstLine="709"/>
        <w:jc w:val="both"/>
        <w:rPr>
          <w:color w:val="000000"/>
          <w:w w:val="101"/>
          <w:sz w:val="28"/>
          <w:szCs w:val="28"/>
        </w:rPr>
      </w:pPr>
      <w:r w:rsidRPr="00C46759">
        <w:rPr>
          <w:sz w:val="28"/>
          <w:szCs w:val="28"/>
        </w:rPr>
        <w:t>АО «Приморско-Ахтарскрайгаз»</w:t>
      </w:r>
      <w:r w:rsidR="00F970B3" w:rsidRPr="00C01F6F">
        <w:rPr>
          <w:color w:val="000000"/>
          <w:w w:val="101"/>
          <w:sz w:val="28"/>
          <w:szCs w:val="28"/>
        </w:rPr>
        <w:t xml:space="preserve"> сообщает о проведении торгов по продаже объекта недвижимого имущества, расположенного по адресу: Россия, Краснодарский край, Приморско-Ахтарский р-н, ст</w:t>
      </w:r>
      <w:r w:rsidR="00F970B3">
        <w:rPr>
          <w:color w:val="000000"/>
          <w:w w:val="101"/>
          <w:sz w:val="28"/>
          <w:szCs w:val="28"/>
        </w:rPr>
        <w:t>. Приазовская (газовый участок):</w:t>
      </w:r>
    </w:p>
    <w:p w:rsidR="00F970B3" w:rsidRPr="00C01F6F" w:rsidRDefault="00F970B3" w:rsidP="00F970B3">
      <w:pPr>
        <w:ind w:firstLine="709"/>
        <w:jc w:val="both"/>
        <w:rPr>
          <w:color w:val="000000"/>
          <w:w w:val="101"/>
          <w:sz w:val="28"/>
          <w:szCs w:val="28"/>
        </w:rPr>
      </w:pPr>
      <w:r w:rsidRPr="00C01F6F">
        <w:rPr>
          <w:color w:val="000000"/>
          <w:w w:val="101"/>
          <w:sz w:val="28"/>
          <w:szCs w:val="28"/>
        </w:rPr>
        <w:t>-газовый участок</w:t>
      </w:r>
      <w:r>
        <w:rPr>
          <w:color w:val="000000"/>
          <w:w w:val="101"/>
          <w:sz w:val="28"/>
          <w:szCs w:val="28"/>
        </w:rPr>
        <w:t xml:space="preserve"> (здание газосклада) с гаражом;</w:t>
      </w:r>
      <w:r w:rsidRPr="00C01F6F">
        <w:rPr>
          <w:color w:val="000000"/>
          <w:w w:val="101"/>
          <w:sz w:val="28"/>
          <w:szCs w:val="28"/>
        </w:rPr>
        <w:t xml:space="preserve"> </w:t>
      </w:r>
    </w:p>
    <w:p w:rsidR="00F970B3" w:rsidRPr="00C01F6F" w:rsidRDefault="00F970B3" w:rsidP="00F970B3">
      <w:pPr>
        <w:ind w:firstLine="709"/>
        <w:jc w:val="both"/>
        <w:rPr>
          <w:color w:val="000000"/>
          <w:w w:val="101"/>
          <w:sz w:val="28"/>
          <w:szCs w:val="28"/>
        </w:rPr>
      </w:pPr>
      <w:r w:rsidRPr="00C01F6F">
        <w:rPr>
          <w:color w:val="000000"/>
          <w:w w:val="101"/>
          <w:sz w:val="28"/>
          <w:szCs w:val="28"/>
        </w:rPr>
        <w:t>-земельный участок (далее</w:t>
      </w:r>
      <w:r>
        <w:rPr>
          <w:color w:val="000000"/>
          <w:w w:val="101"/>
          <w:sz w:val="28"/>
          <w:szCs w:val="28"/>
        </w:rPr>
        <w:t xml:space="preserve"> -</w:t>
      </w:r>
      <w:r w:rsidRPr="00C01F6F">
        <w:rPr>
          <w:color w:val="000000"/>
          <w:w w:val="101"/>
          <w:sz w:val="28"/>
          <w:szCs w:val="28"/>
        </w:rPr>
        <w:t xml:space="preserve"> Объект</w:t>
      </w:r>
      <w:r>
        <w:rPr>
          <w:color w:val="000000"/>
          <w:w w:val="101"/>
          <w:sz w:val="28"/>
          <w:szCs w:val="28"/>
        </w:rPr>
        <w:t>ы</w:t>
      </w:r>
      <w:r w:rsidRPr="00C01F6F">
        <w:rPr>
          <w:color w:val="000000"/>
          <w:w w:val="101"/>
          <w:sz w:val="28"/>
          <w:szCs w:val="28"/>
        </w:rPr>
        <w:t>),</w:t>
      </w:r>
    </w:p>
    <w:p w:rsidR="00F970B3" w:rsidRDefault="00F970B3" w:rsidP="00F970B3">
      <w:pPr>
        <w:ind w:firstLine="709"/>
        <w:jc w:val="both"/>
        <w:rPr>
          <w:color w:val="000000"/>
          <w:w w:val="101"/>
          <w:sz w:val="28"/>
          <w:szCs w:val="28"/>
        </w:rPr>
      </w:pPr>
      <w:r w:rsidRPr="00C01F6F">
        <w:rPr>
          <w:color w:val="000000"/>
          <w:w w:val="101"/>
          <w:sz w:val="28"/>
          <w:szCs w:val="28"/>
        </w:rPr>
        <w:t>пр</w:t>
      </w:r>
      <w:r>
        <w:rPr>
          <w:color w:val="000000"/>
          <w:w w:val="101"/>
          <w:sz w:val="28"/>
          <w:szCs w:val="28"/>
        </w:rPr>
        <w:t>инадлежащие</w:t>
      </w:r>
      <w:r w:rsidRPr="00C01F6F">
        <w:rPr>
          <w:color w:val="000000"/>
          <w:w w:val="101"/>
          <w:sz w:val="28"/>
          <w:szCs w:val="28"/>
        </w:rPr>
        <w:t xml:space="preserve"> АО</w:t>
      </w:r>
      <w:r w:rsidR="00F0412B">
        <w:rPr>
          <w:color w:val="000000"/>
          <w:w w:val="101"/>
          <w:sz w:val="28"/>
          <w:szCs w:val="28"/>
        </w:rPr>
        <w:t xml:space="preserve"> «Приморско-Ахтарскрайгаз».</w:t>
      </w:r>
    </w:p>
    <w:tbl>
      <w:tblPr>
        <w:tblStyle w:val="a7"/>
        <w:tblW w:w="9464" w:type="dxa"/>
        <w:tblLook w:val="04A0" w:firstRow="1" w:lastRow="0" w:firstColumn="1" w:lastColumn="0" w:noHBand="0" w:noVBand="1"/>
      </w:tblPr>
      <w:tblGrid>
        <w:gridCol w:w="3971"/>
        <w:gridCol w:w="5493"/>
      </w:tblGrid>
      <w:tr w:rsidR="00F970B3" w:rsidRPr="00EC3F44" w:rsidTr="00A0369C">
        <w:tc>
          <w:tcPr>
            <w:tcW w:w="3971" w:type="dxa"/>
          </w:tcPr>
          <w:p w:rsidR="00F970B3" w:rsidRPr="00EC3F44" w:rsidRDefault="00F970B3" w:rsidP="00A0369C">
            <w:pPr>
              <w:jc w:val="both"/>
              <w:rPr>
                <w:b/>
                <w:sz w:val="28"/>
                <w:szCs w:val="28"/>
              </w:rPr>
            </w:pPr>
            <w:r w:rsidRPr="00EC3F44">
              <w:rPr>
                <w:b/>
                <w:sz w:val="28"/>
                <w:szCs w:val="28"/>
              </w:rPr>
              <w:t>Сведения о собств</w:t>
            </w:r>
            <w:r>
              <w:rPr>
                <w:b/>
                <w:sz w:val="28"/>
                <w:szCs w:val="28"/>
              </w:rPr>
              <w:t>еннике имущества (Продавце):</w:t>
            </w:r>
          </w:p>
        </w:tc>
        <w:tc>
          <w:tcPr>
            <w:tcW w:w="5493" w:type="dxa"/>
          </w:tcPr>
          <w:p w:rsidR="00F970B3" w:rsidRPr="00EC3F44" w:rsidRDefault="00F970B3" w:rsidP="00A0369C">
            <w:pPr>
              <w:jc w:val="both"/>
              <w:rPr>
                <w:sz w:val="28"/>
                <w:szCs w:val="28"/>
              </w:rPr>
            </w:pPr>
            <w:r>
              <w:rPr>
                <w:sz w:val="28"/>
                <w:szCs w:val="28"/>
              </w:rPr>
              <w:t>АО «</w:t>
            </w:r>
            <w:r w:rsidRPr="0039126F">
              <w:rPr>
                <w:sz w:val="28"/>
                <w:szCs w:val="28"/>
              </w:rPr>
              <w:t>Приморско-Ахтарскрайгаз</w:t>
            </w:r>
            <w:r>
              <w:rPr>
                <w:sz w:val="28"/>
                <w:szCs w:val="28"/>
              </w:rPr>
              <w:t>»</w:t>
            </w:r>
          </w:p>
        </w:tc>
      </w:tr>
      <w:tr w:rsidR="00F970B3" w:rsidRPr="00EC3F44" w:rsidTr="00A0369C">
        <w:tc>
          <w:tcPr>
            <w:tcW w:w="3971" w:type="dxa"/>
          </w:tcPr>
          <w:p w:rsidR="00F970B3" w:rsidRPr="00EC3F44" w:rsidRDefault="00F970B3" w:rsidP="00A0369C">
            <w:pPr>
              <w:jc w:val="both"/>
              <w:rPr>
                <w:b/>
                <w:sz w:val="28"/>
                <w:szCs w:val="28"/>
              </w:rPr>
            </w:pPr>
            <w:r w:rsidRPr="00EC3F44">
              <w:rPr>
                <w:b/>
                <w:sz w:val="28"/>
                <w:szCs w:val="28"/>
              </w:rPr>
              <w:t>Местонахождение:</w:t>
            </w:r>
          </w:p>
        </w:tc>
        <w:tc>
          <w:tcPr>
            <w:tcW w:w="5493" w:type="dxa"/>
          </w:tcPr>
          <w:p w:rsidR="00F970B3" w:rsidRPr="00EC3F44" w:rsidRDefault="00F970B3" w:rsidP="00A0369C">
            <w:pPr>
              <w:jc w:val="both"/>
              <w:rPr>
                <w:sz w:val="28"/>
                <w:szCs w:val="28"/>
              </w:rPr>
            </w:pPr>
            <w:r w:rsidRPr="00A3406A">
              <w:rPr>
                <w:rFonts w:eastAsia="TimesNewRomanPSMT"/>
                <w:sz w:val="28"/>
                <w:szCs w:val="28"/>
              </w:rPr>
              <w:t xml:space="preserve">Россия, Краснодарский край, </w:t>
            </w:r>
            <w:r w:rsidRPr="0039126F">
              <w:rPr>
                <w:sz w:val="28"/>
                <w:szCs w:val="28"/>
              </w:rPr>
              <w:t>Приморско-Ахтарский р-н, ст. Приазовская (газовый участок)</w:t>
            </w:r>
          </w:p>
        </w:tc>
      </w:tr>
      <w:tr w:rsidR="00F970B3" w:rsidRPr="002F3193" w:rsidTr="00A0369C">
        <w:tc>
          <w:tcPr>
            <w:tcW w:w="3971" w:type="dxa"/>
          </w:tcPr>
          <w:p w:rsidR="00F970B3" w:rsidRPr="00EC3F44" w:rsidRDefault="00F970B3" w:rsidP="00A0369C">
            <w:pPr>
              <w:jc w:val="both"/>
              <w:rPr>
                <w:b/>
                <w:sz w:val="28"/>
                <w:szCs w:val="28"/>
              </w:rPr>
            </w:pPr>
            <w:r w:rsidRPr="00EC3F44">
              <w:rPr>
                <w:b/>
                <w:sz w:val="28"/>
                <w:szCs w:val="28"/>
              </w:rPr>
              <w:t>Фактический адрес:</w:t>
            </w:r>
          </w:p>
        </w:tc>
        <w:tc>
          <w:tcPr>
            <w:tcW w:w="5493" w:type="dxa"/>
          </w:tcPr>
          <w:p w:rsidR="00F970B3" w:rsidRPr="0039126F" w:rsidRDefault="00F970B3" w:rsidP="00A0369C">
            <w:pPr>
              <w:rPr>
                <w:sz w:val="28"/>
                <w:szCs w:val="28"/>
              </w:rPr>
            </w:pPr>
            <w:r w:rsidRPr="0039126F">
              <w:rPr>
                <w:sz w:val="28"/>
                <w:szCs w:val="28"/>
              </w:rPr>
              <w:t>353865 Краснодарский край,</w:t>
            </w:r>
          </w:p>
          <w:p w:rsidR="00F970B3" w:rsidRPr="0039126F" w:rsidRDefault="00F970B3" w:rsidP="00A0369C">
            <w:pPr>
              <w:rPr>
                <w:sz w:val="28"/>
                <w:szCs w:val="28"/>
              </w:rPr>
            </w:pPr>
            <w:r w:rsidRPr="0039126F">
              <w:rPr>
                <w:sz w:val="28"/>
                <w:szCs w:val="28"/>
              </w:rPr>
              <w:t>Приморско-Ахтарский район,</w:t>
            </w:r>
          </w:p>
          <w:p w:rsidR="00F970B3" w:rsidRPr="0039126F" w:rsidRDefault="00F970B3" w:rsidP="00A0369C">
            <w:pPr>
              <w:rPr>
                <w:sz w:val="28"/>
                <w:szCs w:val="28"/>
              </w:rPr>
            </w:pPr>
            <w:r w:rsidRPr="0039126F">
              <w:rPr>
                <w:sz w:val="28"/>
                <w:szCs w:val="28"/>
              </w:rPr>
              <w:t xml:space="preserve">г. Приморско-Ахтарск, ул. Московская, </w:t>
            </w:r>
          </w:p>
          <w:p w:rsidR="00F970B3" w:rsidRPr="002F3193" w:rsidRDefault="00F970B3" w:rsidP="00A0369C">
            <w:pPr>
              <w:rPr>
                <w:bCs/>
                <w:sz w:val="28"/>
                <w:szCs w:val="28"/>
              </w:rPr>
            </w:pPr>
            <w:r w:rsidRPr="0039126F">
              <w:rPr>
                <w:sz w:val="28"/>
                <w:szCs w:val="28"/>
              </w:rPr>
              <w:t>д. 64</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Адрес сайта в сети Интернет:</w:t>
            </w:r>
          </w:p>
        </w:tc>
        <w:tc>
          <w:tcPr>
            <w:tcW w:w="5493" w:type="dxa"/>
          </w:tcPr>
          <w:p w:rsidR="00EE2E0B" w:rsidRPr="006B7623" w:rsidRDefault="00EE2E0B" w:rsidP="00EE2E0B">
            <w:pPr>
              <w:jc w:val="both"/>
              <w:rPr>
                <w:sz w:val="28"/>
                <w:szCs w:val="28"/>
              </w:rPr>
            </w:pPr>
            <w:r w:rsidRPr="006B7623">
              <w:rPr>
                <w:sz w:val="28"/>
                <w:szCs w:val="28"/>
              </w:rPr>
              <w:t>www.gazpromgk.ru</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Адрес электронной почты:</w:t>
            </w:r>
          </w:p>
        </w:tc>
        <w:tc>
          <w:tcPr>
            <w:tcW w:w="5493" w:type="dxa"/>
          </w:tcPr>
          <w:p w:rsidR="00EE2E0B" w:rsidRPr="006B7623" w:rsidRDefault="00EE2E0B" w:rsidP="00EE2E0B">
            <w:pPr>
              <w:jc w:val="both"/>
              <w:rPr>
                <w:sz w:val="28"/>
                <w:szCs w:val="28"/>
              </w:rPr>
            </w:pPr>
            <w:r w:rsidRPr="006B7623">
              <w:rPr>
                <w:sz w:val="28"/>
                <w:szCs w:val="28"/>
                <w:lang w:val="en-US"/>
              </w:rPr>
              <w:t>oui@gazpromgk.ru</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Телефон (факс)</w:t>
            </w:r>
          </w:p>
        </w:tc>
        <w:tc>
          <w:tcPr>
            <w:tcW w:w="5493" w:type="dxa"/>
          </w:tcPr>
          <w:p w:rsidR="00EE2E0B" w:rsidRPr="006B7623" w:rsidRDefault="00EE2E0B" w:rsidP="00EE2E0B">
            <w:pPr>
              <w:ind w:right="-568"/>
              <w:jc w:val="both"/>
              <w:rPr>
                <w:sz w:val="28"/>
                <w:szCs w:val="28"/>
              </w:rPr>
            </w:pPr>
            <w:r w:rsidRPr="006B7623">
              <w:rPr>
                <w:sz w:val="28"/>
                <w:szCs w:val="28"/>
              </w:rPr>
              <w:t xml:space="preserve">+7 (861) </w:t>
            </w:r>
            <w:r w:rsidRPr="006B7623">
              <w:rPr>
                <w:rFonts w:eastAsia="Calibri"/>
                <w:sz w:val="28"/>
                <w:szCs w:val="28"/>
                <w:lang w:eastAsia="en-US"/>
              </w:rPr>
              <w:t>279-33-43</w:t>
            </w:r>
          </w:p>
        </w:tc>
      </w:tr>
      <w:tr w:rsidR="00EE2E0B" w:rsidRPr="005D0819" w:rsidTr="00A0369C">
        <w:tc>
          <w:tcPr>
            <w:tcW w:w="3971" w:type="dxa"/>
          </w:tcPr>
          <w:p w:rsidR="00EE2E0B" w:rsidRPr="006B3D5A" w:rsidRDefault="00EE2E0B" w:rsidP="00EE2E0B">
            <w:pPr>
              <w:jc w:val="both"/>
              <w:rPr>
                <w:b/>
                <w:sz w:val="28"/>
                <w:szCs w:val="28"/>
              </w:rPr>
            </w:pPr>
            <w:r w:rsidRPr="006B3D5A">
              <w:rPr>
                <w:b/>
                <w:sz w:val="28"/>
                <w:szCs w:val="28"/>
              </w:rPr>
              <w:t>Контактное лицо:</w:t>
            </w:r>
          </w:p>
        </w:tc>
        <w:tc>
          <w:tcPr>
            <w:tcW w:w="5493" w:type="dxa"/>
          </w:tcPr>
          <w:p w:rsidR="00EE2E0B" w:rsidRPr="006B7623" w:rsidRDefault="00EE2E0B" w:rsidP="00EE2E0B">
            <w:pPr>
              <w:rPr>
                <w:bCs/>
                <w:sz w:val="28"/>
                <w:szCs w:val="28"/>
              </w:rPr>
            </w:pPr>
            <w:r w:rsidRPr="006B7623">
              <w:rPr>
                <w:rFonts w:eastAsia="Calibri"/>
                <w:sz w:val="28"/>
                <w:szCs w:val="28"/>
                <w:lang w:eastAsia="en-US"/>
              </w:rPr>
              <w:t>Г.И. Пашонин</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Адрес электронной почты:</w:t>
            </w:r>
          </w:p>
        </w:tc>
        <w:tc>
          <w:tcPr>
            <w:tcW w:w="5493" w:type="dxa"/>
          </w:tcPr>
          <w:p w:rsidR="00EE2E0B" w:rsidRPr="006B7623" w:rsidRDefault="00EE2E0B" w:rsidP="00EE2E0B">
            <w:pPr>
              <w:jc w:val="both"/>
              <w:rPr>
                <w:sz w:val="28"/>
                <w:szCs w:val="28"/>
              </w:rPr>
            </w:pPr>
            <w:r w:rsidRPr="006B7623">
              <w:rPr>
                <w:sz w:val="28"/>
                <w:szCs w:val="28"/>
                <w:lang w:val="en-US"/>
              </w:rPr>
              <w:t>oui@gazpromgk.ru</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Телефон:</w:t>
            </w:r>
          </w:p>
        </w:tc>
        <w:tc>
          <w:tcPr>
            <w:tcW w:w="5493" w:type="dxa"/>
          </w:tcPr>
          <w:p w:rsidR="00EE2E0B" w:rsidRPr="006B7623" w:rsidRDefault="00EE2E0B" w:rsidP="00EE2E0B">
            <w:pPr>
              <w:rPr>
                <w:sz w:val="28"/>
                <w:szCs w:val="28"/>
              </w:rPr>
            </w:pPr>
            <w:r w:rsidRPr="006B7623">
              <w:rPr>
                <w:sz w:val="28"/>
                <w:szCs w:val="28"/>
              </w:rPr>
              <w:t>+7 (861) 279-33-96</w:t>
            </w:r>
          </w:p>
        </w:tc>
      </w:tr>
      <w:tr w:rsidR="00EE2E0B" w:rsidRPr="006B3D5A" w:rsidTr="00A0369C">
        <w:tc>
          <w:tcPr>
            <w:tcW w:w="3971" w:type="dxa"/>
          </w:tcPr>
          <w:p w:rsidR="00EE2E0B" w:rsidRPr="006B3D5A" w:rsidRDefault="00EE2E0B" w:rsidP="00EE2E0B">
            <w:pPr>
              <w:jc w:val="both"/>
              <w:rPr>
                <w:b/>
                <w:sz w:val="28"/>
                <w:szCs w:val="28"/>
              </w:rPr>
            </w:pPr>
            <w:r w:rsidRPr="006B3D5A">
              <w:rPr>
                <w:b/>
                <w:sz w:val="28"/>
                <w:szCs w:val="28"/>
              </w:rPr>
              <w:t>Факс:</w:t>
            </w:r>
          </w:p>
        </w:tc>
        <w:tc>
          <w:tcPr>
            <w:tcW w:w="5493" w:type="dxa"/>
          </w:tcPr>
          <w:p w:rsidR="00EE2E0B" w:rsidRPr="006B7623" w:rsidRDefault="00EE2E0B" w:rsidP="00EE2E0B">
            <w:pPr>
              <w:rPr>
                <w:sz w:val="28"/>
                <w:szCs w:val="28"/>
              </w:rPr>
            </w:pPr>
            <w:r w:rsidRPr="006B7623">
              <w:rPr>
                <w:sz w:val="28"/>
                <w:szCs w:val="28"/>
              </w:rPr>
              <w:t>+7 (861) 279-33-96</w:t>
            </w:r>
          </w:p>
        </w:tc>
      </w:tr>
    </w:tbl>
    <w:p w:rsidR="006D0AD3" w:rsidRPr="006B7623" w:rsidRDefault="006D0AD3" w:rsidP="006D0AD3">
      <w:pPr>
        <w:ind w:firstLine="708"/>
        <w:jc w:val="both"/>
        <w:rPr>
          <w:sz w:val="28"/>
          <w:szCs w:val="28"/>
        </w:rPr>
      </w:pPr>
      <w:r w:rsidRPr="006B7623">
        <w:rPr>
          <w:b/>
          <w:sz w:val="28"/>
          <w:szCs w:val="28"/>
        </w:rPr>
        <w:t xml:space="preserve">Способ продажи недвижимого имущества (торгов) - </w:t>
      </w:r>
      <w:r w:rsidRPr="006B7623">
        <w:rPr>
          <w:rFonts w:eastAsia="Calibri"/>
          <w:sz w:val="28"/>
          <w:szCs w:val="28"/>
          <w:lang w:eastAsia="en-US"/>
        </w:rPr>
        <w:t xml:space="preserve">торги в форме публичного предложения, открытые по составу участников с пошаговым снижением цены отсечения на 15%, проводимый на электронной торговой площадке </w:t>
      </w:r>
      <w:hyperlink r:id="rId8" w:history="1">
        <w:r w:rsidRPr="006B7623">
          <w:rPr>
            <w:rStyle w:val="a4"/>
            <w:color w:val="000000" w:themeColor="text1"/>
            <w:sz w:val="28"/>
            <w:szCs w:val="28"/>
          </w:rPr>
          <w:t>https://torgi.etpgpb.ru/</w:t>
        </w:r>
      </w:hyperlink>
      <w:r w:rsidRPr="006B7623">
        <w:rPr>
          <w:rFonts w:eastAsia="Calibri"/>
          <w:sz w:val="28"/>
          <w:szCs w:val="28"/>
          <w:lang w:eastAsia="en-US"/>
        </w:rPr>
        <w:t xml:space="preserve"> (далее – ЭТП).</w:t>
      </w:r>
    </w:p>
    <w:p w:rsidR="006D0AD3" w:rsidRPr="006B7623" w:rsidRDefault="006D0AD3" w:rsidP="006D0AD3">
      <w:pPr>
        <w:ind w:firstLine="709"/>
        <w:jc w:val="both"/>
        <w:rPr>
          <w:sz w:val="28"/>
          <w:szCs w:val="28"/>
        </w:rPr>
      </w:pPr>
      <w:r w:rsidRPr="006B7623">
        <w:rPr>
          <w:b/>
          <w:sz w:val="28"/>
          <w:szCs w:val="28"/>
        </w:rPr>
        <w:t>Организатор публичного предложения:</w:t>
      </w:r>
      <w:r w:rsidRPr="006B7623">
        <w:rPr>
          <w:sz w:val="28"/>
          <w:szCs w:val="28"/>
        </w:rPr>
        <w:t xml:space="preserve"> ООО ЭТП ГПБ.</w:t>
      </w:r>
    </w:p>
    <w:p w:rsidR="006D0AD3" w:rsidRPr="006B7623" w:rsidRDefault="006D0AD3" w:rsidP="006D0AD3">
      <w:pPr>
        <w:jc w:val="both"/>
        <w:rPr>
          <w:color w:val="000000" w:themeColor="text1"/>
          <w:sz w:val="28"/>
          <w:szCs w:val="28"/>
        </w:rPr>
      </w:pPr>
      <w:r w:rsidRPr="006B7623">
        <w:rPr>
          <w:sz w:val="28"/>
          <w:szCs w:val="28"/>
        </w:rPr>
        <w:t xml:space="preserve">Документация об торгах в электронной форме размещается в сети Интернет на сайте </w:t>
      </w:r>
      <w:hyperlink r:id="rId9" w:history="1">
        <w:r w:rsidRPr="006B7623">
          <w:rPr>
            <w:color w:val="000000" w:themeColor="text1"/>
            <w:sz w:val="28"/>
            <w:szCs w:val="28"/>
          </w:rPr>
          <w:t>https://torgi.etpgpb.ru/</w:t>
        </w:r>
      </w:hyperlink>
      <w:r w:rsidRPr="006B7623">
        <w:rPr>
          <w:color w:val="000000" w:themeColor="text1"/>
          <w:sz w:val="28"/>
          <w:szCs w:val="28"/>
        </w:rPr>
        <w:t>.</w:t>
      </w:r>
    </w:p>
    <w:p w:rsidR="006D0AD3" w:rsidRPr="006B7623" w:rsidRDefault="006D0AD3" w:rsidP="006D0AD3">
      <w:pPr>
        <w:ind w:firstLine="708"/>
        <w:jc w:val="both"/>
        <w:rPr>
          <w:color w:val="000000" w:themeColor="text1"/>
          <w:sz w:val="28"/>
          <w:szCs w:val="28"/>
        </w:rPr>
      </w:pPr>
      <w:r w:rsidRPr="006B7623">
        <w:rPr>
          <w:b/>
          <w:sz w:val="28"/>
          <w:szCs w:val="28"/>
        </w:rPr>
        <w:t>Место проведения публичного предложения:</w:t>
      </w:r>
      <w:r w:rsidRPr="006B7623">
        <w:rPr>
          <w:sz w:val="28"/>
          <w:szCs w:val="28"/>
        </w:rPr>
        <w:t xml:space="preserve"> торги проводятся </w:t>
      </w:r>
      <w:r w:rsidRPr="006B7623">
        <w:rPr>
          <w:sz w:val="28"/>
          <w:szCs w:val="28"/>
        </w:rPr>
        <w:br/>
        <w:t xml:space="preserve">в сети Интернет на сайте </w:t>
      </w:r>
      <w:hyperlink r:id="rId10" w:history="1">
        <w:r w:rsidRPr="006B7623">
          <w:rPr>
            <w:color w:val="000000" w:themeColor="text1"/>
            <w:sz w:val="28"/>
            <w:szCs w:val="28"/>
          </w:rPr>
          <w:t>https://torgi.etpgpb.ru/</w:t>
        </w:r>
      </w:hyperlink>
      <w:r w:rsidRPr="006B7623">
        <w:rPr>
          <w:color w:val="000000" w:themeColor="text1"/>
          <w:sz w:val="28"/>
          <w:szCs w:val="28"/>
        </w:rPr>
        <w:t>.</w:t>
      </w:r>
    </w:p>
    <w:p w:rsidR="00DC1E1E" w:rsidRDefault="00DC1E1E" w:rsidP="00DC1E1E">
      <w:pPr>
        <w:ind w:firstLine="708"/>
        <w:jc w:val="both"/>
        <w:rPr>
          <w:b/>
          <w:sz w:val="28"/>
          <w:szCs w:val="28"/>
        </w:rPr>
      </w:pPr>
      <w:r w:rsidRPr="002264CA">
        <w:rPr>
          <w:b/>
          <w:sz w:val="28"/>
          <w:szCs w:val="28"/>
        </w:rPr>
        <w:t>Предмет публичного предложения в электронной</w:t>
      </w:r>
      <w:r w:rsidRPr="00D7023A">
        <w:rPr>
          <w:b/>
          <w:sz w:val="28"/>
          <w:szCs w:val="28"/>
        </w:rPr>
        <w:t xml:space="preserve"> форме:</w:t>
      </w:r>
    </w:p>
    <w:tbl>
      <w:tblPr>
        <w:tblStyle w:val="a7"/>
        <w:tblW w:w="9924" w:type="dxa"/>
        <w:jc w:val="center"/>
        <w:tblLayout w:type="fixed"/>
        <w:tblLook w:val="04A0" w:firstRow="1" w:lastRow="0" w:firstColumn="1" w:lastColumn="0" w:noHBand="0" w:noVBand="1"/>
      </w:tblPr>
      <w:tblGrid>
        <w:gridCol w:w="426"/>
        <w:gridCol w:w="2128"/>
        <w:gridCol w:w="1842"/>
        <w:gridCol w:w="2410"/>
        <w:gridCol w:w="3118"/>
      </w:tblGrid>
      <w:tr w:rsidR="00DC1E1E" w:rsidRPr="00AF0C14" w:rsidTr="008F048C">
        <w:trPr>
          <w:jc w:val="center"/>
        </w:trPr>
        <w:tc>
          <w:tcPr>
            <w:tcW w:w="426" w:type="dxa"/>
            <w:vAlign w:val="center"/>
          </w:tcPr>
          <w:p w:rsidR="00DC1E1E" w:rsidRPr="00AF0C14" w:rsidRDefault="00DC1E1E" w:rsidP="00A0369C">
            <w:pPr>
              <w:jc w:val="center"/>
              <w:rPr>
                <w:b/>
              </w:rPr>
            </w:pPr>
            <w:r w:rsidRPr="00AF0C14">
              <w:rPr>
                <w:b/>
              </w:rPr>
              <w:t>№</w:t>
            </w:r>
          </w:p>
        </w:tc>
        <w:tc>
          <w:tcPr>
            <w:tcW w:w="2128" w:type="dxa"/>
            <w:vAlign w:val="center"/>
          </w:tcPr>
          <w:p w:rsidR="00DC1E1E" w:rsidRPr="00AF0C14" w:rsidRDefault="00DC1E1E" w:rsidP="00A0369C">
            <w:pPr>
              <w:jc w:val="center"/>
              <w:rPr>
                <w:b/>
              </w:rPr>
            </w:pPr>
            <w:r w:rsidRPr="00AF0C14">
              <w:rPr>
                <w:b/>
              </w:rPr>
              <w:t>Наименование объекта</w:t>
            </w:r>
          </w:p>
        </w:tc>
        <w:tc>
          <w:tcPr>
            <w:tcW w:w="1842" w:type="dxa"/>
            <w:vAlign w:val="center"/>
          </w:tcPr>
          <w:p w:rsidR="00DC1E1E" w:rsidRPr="00AF0C14" w:rsidRDefault="00DC1E1E" w:rsidP="00A0369C">
            <w:pPr>
              <w:jc w:val="center"/>
              <w:rPr>
                <w:b/>
              </w:rPr>
            </w:pPr>
            <w:r w:rsidRPr="00AF0C14">
              <w:rPr>
                <w:b/>
              </w:rPr>
              <w:t>Кадастровый</w:t>
            </w:r>
          </w:p>
          <w:p w:rsidR="00DC1E1E" w:rsidRPr="00AF0C14" w:rsidRDefault="00DC1E1E" w:rsidP="00A0369C">
            <w:pPr>
              <w:jc w:val="center"/>
              <w:rPr>
                <w:b/>
              </w:rPr>
            </w:pPr>
            <w:r w:rsidRPr="00AF0C14">
              <w:rPr>
                <w:b/>
              </w:rPr>
              <w:t>(или условный) номер</w:t>
            </w:r>
          </w:p>
        </w:tc>
        <w:tc>
          <w:tcPr>
            <w:tcW w:w="2410" w:type="dxa"/>
            <w:vAlign w:val="center"/>
          </w:tcPr>
          <w:p w:rsidR="00DC1E1E" w:rsidRDefault="00DC1E1E" w:rsidP="00A0369C">
            <w:pPr>
              <w:jc w:val="center"/>
              <w:rPr>
                <w:b/>
              </w:rPr>
            </w:pPr>
            <w:r w:rsidRPr="00AF0C14">
              <w:rPr>
                <w:b/>
              </w:rPr>
              <w:t>Вид, номер</w:t>
            </w:r>
          </w:p>
          <w:p w:rsidR="00DC1E1E" w:rsidRPr="00AF0C14" w:rsidRDefault="00DC1E1E" w:rsidP="00A0369C">
            <w:pPr>
              <w:jc w:val="center"/>
              <w:rPr>
                <w:b/>
              </w:rPr>
            </w:pPr>
            <w:r w:rsidRPr="00AF0C14">
              <w:rPr>
                <w:b/>
              </w:rPr>
              <w:t>и дата государственной регистрации права:</w:t>
            </w:r>
          </w:p>
        </w:tc>
        <w:tc>
          <w:tcPr>
            <w:tcW w:w="3118" w:type="dxa"/>
            <w:vAlign w:val="center"/>
          </w:tcPr>
          <w:p w:rsidR="00DC1E1E" w:rsidRPr="00AF0C14" w:rsidRDefault="00DC1E1E" w:rsidP="00A0369C">
            <w:pPr>
              <w:jc w:val="center"/>
              <w:rPr>
                <w:b/>
              </w:rPr>
            </w:pPr>
            <w:r w:rsidRPr="00AF0C14">
              <w:rPr>
                <w:b/>
              </w:rPr>
              <w:t>Обременения</w:t>
            </w:r>
          </w:p>
        </w:tc>
      </w:tr>
      <w:tr w:rsidR="00DC1E1E" w:rsidRPr="00C01F6F" w:rsidTr="008F048C">
        <w:trPr>
          <w:trHeight w:val="558"/>
          <w:jc w:val="center"/>
        </w:trPr>
        <w:tc>
          <w:tcPr>
            <w:tcW w:w="426" w:type="dxa"/>
            <w:vAlign w:val="center"/>
          </w:tcPr>
          <w:p w:rsidR="00DC1E1E" w:rsidRPr="00AF0C14" w:rsidRDefault="00DC1E1E" w:rsidP="00A0369C">
            <w:pPr>
              <w:jc w:val="center"/>
            </w:pPr>
            <w:r>
              <w:t>1.</w:t>
            </w:r>
          </w:p>
        </w:tc>
        <w:tc>
          <w:tcPr>
            <w:tcW w:w="2128" w:type="dxa"/>
            <w:vAlign w:val="center"/>
          </w:tcPr>
          <w:p w:rsidR="00DC1E1E" w:rsidRPr="00C01F6F" w:rsidRDefault="00DC1E1E" w:rsidP="00A0369C">
            <w:pPr>
              <w:jc w:val="center"/>
            </w:pPr>
            <w:r w:rsidRPr="00C01F6F">
              <w:t>Газовый участок (здание газосклада) с гаражом</w:t>
            </w:r>
          </w:p>
        </w:tc>
        <w:tc>
          <w:tcPr>
            <w:tcW w:w="1842" w:type="dxa"/>
            <w:vAlign w:val="center"/>
          </w:tcPr>
          <w:p w:rsidR="00DC1E1E" w:rsidRPr="00C01F6F" w:rsidRDefault="00DC1E1E" w:rsidP="00A0369C">
            <w:pPr>
              <w:jc w:val="center"/>
            </w:pPr>
            <w:r w:rsidRPr="00C01F6F">
              <w:t>23:25:0701033:20</w:t>
            </w:r>
          </w:p>
        </w:tc>
        <w:tc>
          <w:tcPr>
            <w:tcW w:w="2410" w:type="dxa"/>
            <w:vAlign w:val="center"/>
          </w:tcPr>
          <w:p w:rsidR="00DC1E1E" w:rsidRPr="00C01F6F" w:rsidRDefault="00DC1E1E" w:rsidP="00A0369C">
            <w:pPr>
              <w:autoSpaceDE w:val="0"/>
              <w:autoSpaceDN w:val="0"/>
              <w:adjustRightInd w:val="0"/>
              <w:jc w:val="center"/>
            </w:pPr>
            <w:r w:rsidRPr="00C01F6F">
              <w:t>собственность</w:t>
            </w:r>
          </w:p>
          <w:p w:rsidR="00DC1E1E" w:rsidRDefault="00DC1E1E" w:rsidP="00A0369C">
            <w:pPr>
              <w:jc w:val="center"/>
            </w:pPr>
            <w:r>
              <w:t>23-23-36/017/2008-485</w:t>
            </w:r>
          </w:p>
          <w:p w:rsidR="00DC1E1E" w:rsidRPr="00C01F6F" w:rsidRDefault="00DC1E1E" w:rsidP="00A0369C">
            <w:pPr>
              <w:jc w:val="center"/>
            </w:pPr>
            <w:r>
              <w:t>15.09.2008</w:t>
            </w:r>
          </w:p>
        </w:tc>
        <w:tc>
          <w:tcPr>
            <w:tcW w:w="3118" w:type="dxa"/>
            <w:vAlign w:val="center"/>
          </w:tcPr>
          <w:p w:rsidR="00DC1E1E" w:rsidRPr="00C01F6F" w:rsidRDefault="00DC1E1E" w:rsidP="00A0369C">
            <w:pPr>
              <w:jc w:val="center"/>
            </w:pPr>
            <w:r w:rsidRPr="00C01F6F">
              <w:t>отсутствуют</w:t>
            </w:r>
          </w:p>
        </w:tc>
      </w:tr>
      <w:tr w:rsidR="00DC1E1E" w:rsidRPr="00C01F6F" w:rsidTr="008F048C">
        <w:trPr>
          <w:trHeight w:val="558"/>
          <w:jc w:val="center"/>
        </w:trPr>
        <w:tc>
          <w:tcPr>
            <w:tcW w:w="426" w:type="dxa"/>
            <w:vAlign w:val="center"/>
          </w:tcPr>
          <w:p w:rsidR="00DC1E1E" w:rsidRDefault="00DC1E1E" w:rsidP="00A0369C">
            <w:pPr>
              <w:jc w:val="center"/>
            </w:pPr>
            <w:r>
              <w:t>2.</w:t>
            </w:r>
          </w:p>
        </w:tc>
        <w:tc>
          <w:tcPr>
            <w:tcW w:w="2128" w:type="dxa"/>
            <w:vAlign w:val="center"/>
          </w:tcPr>
          <w:p w:rsidR="00DC1E1E" w:rsidRPr="00C01F6F" w:rsidRDefault="00DC1E1E" w:rsidP="00A0369C">
            <w:pPr>
              <w:jc w:val="center"/>
            </w:pPr>
            <w:r w:rsidRPr="00C01F6F">
              <w:t>Земельный участок</w:t>
            </w:r>
          </w:p>
        </w:tc>
        <w:tc>
          <w:tcPr>
            <w:tcW w:w="1842" w:type="dxa"/>
            <w:vAlign w:val="center"/>
          </w:tcPr>
          <w:p w:rsidR="00DC1E1E" w:rsidRPr="00C01F6F" w:rsidRDefault="00DC1E1E" w:rsidP="00A0369C">
            <w:pPr>
              <w:jc w:val="center"/>
            </w:pPr>
            <w:r w:rsidRPr="00221D41">
              <w:t>23:25:0701033:1</w:t>
            </w:r>
          </w:p>
        </w:tc>
        <w:tc>
          <w:tcPr>
            <w:tcW w:w="2410" w:type="dxa"/>
            <w:vAlign w:val="center"/>
          </w:tcPr>
          <w:p w:rsidR="00DC1E1E" w:rsidRPr="00C01F6F" w:rsidRDefault="00DC1E1E" w:rsidP="00A0369C">
            <w:pPr>
              <w:autoSpaceDE w:val="0"/>
              <w:autoSpaceDN w:val="0"/>
              <w:adjustRightInd w:val="0"/>
              <w:jc w:val="center"/>
            </w:pPr>
            <w:r w:rsidRPr="00C01F6F">
              <w:t>Собственность</w:t>
            </w:r>
          </w:p>
          <w:p w:rsidR="00DC1E1E" w:rsidRDefault="00DC1E1E" w:rsidP="00A0369C">
            <w:pPr>
              <w:autoSpaceDE w:val="0"/>
              <w:autoSpaceDN w:val="0"/>
              <w:adjustRightInd w:val="0"/>
              <w:jc w:val="center"/>
            </w:pPr>
            <w:r>
              <w:t>23-23-36/010/2009-279</w:t>
            </w:r>
          </w:p>
          <w:p w:rsidR="00DC1E1E" w:rsidRPr="00C01F6F" w:rsidRDefault="00DC1E1E" w:rsidP="00A0369C">
            <w:pPr>
              <w:autoSpaceDE w:val="0"/>
              <w:autoSpaceDN w:val="0"/>
              <w:adjustRightInd w:val="0"/>
              <w:jc w:val="center"/>
            </w:pPr>
            <w:r>
              <w:t>20.04.2009</w:t>
            </w:r>
          </w:p>
        </w:tc>
        <w:tc>
          <w:tcPr>
            <w:tcW w:w="3118" w:type="dxa"/>
            <w:vAlign w:val="center"/>
          </w:tcPr>
          <w:p w:rsidR="00DC1E1E" w:rsidRPr="00C01F6F" w:rsidRDefault="00DC1E1E" w:rsidP="008F048C">
            <w:pPr>
              <w:ind w:left="-107"/>
              <w:jc w:val="center"/>
            </w:pPr>
            <w:r w:rsidRPr="00C01F6F">
              <w:t>ограничения прав на земельный участок, предусмотренные ст. 56 ЗК РФ</w:t>
            </w:r>
          </w:p>
        </w:tc>
      </w:tr>
    </w:tbl>
    <w:p w:rsidR="00D93C54" w:rsidRDefault="00D93C54" w:rsidP="00D93C54">
      <w:pPr>
        <w:ind w:right="-710"/>
        <w:jc w:val="both"/>
        <w:rPr>
          <w:noProof/>
          <w:sz w:val="28"/>
          <w:szCs w:val="28"/>
        </w:rPr>
      </w:pPr>
      <w:r>
        <w:rPr>
          <w:noProof/>
          <w:sz w:val="28"/>
          <w:szCs w:val="28"/>
        </w:rPr>
        <w:lastRenderedPageBreak/>
        <w:t xml:space="preserve">Объект недвижимости расположен на земельном участке общей площадью </w:t>
      </w:r>
    </w:p>
    <w:p w:rsidR="00D93C54" w:rsidRDefault="00D93C54" w:rsidP="00D93C54">
      <w:pPr>
        <w:ind w:right="-710"/>
        <w:jc w:val="both"/>
        <w:rPr>
          <w:noProof/>
          <w:sz w:val="28"/>
          <w:szCs w:val="28"/>
        </w:rPr>
      </w:pPr>
      <w:r>
        <w:rPr>
          <w:noProof/>
          <w:sz w:val="28"/>
          <w:szCs w:val="28"/>
        </w:rPr>
        <w:t>838 кв.м. Вид права: Собственность.</w:t>
      </w:r>
    </w:p>
    <w:p w:rsidR="006D0AD3" w:rsidRDefault="00D93C54" w:rsidP="006D0AD3">
      <w:pPr>
        <w:ind w:right="-568" w:firstLine="709"/>
        <w:jc w:val="both"/>
        <w:rPr>
          <w:sz w:val="28"/>
          <w:szCs w:val="28"/>
        </w:rPr>
      </w:pPr>
      <w:r w:rsidRPr="00F52702">
        <w:rPr>
          <w:sz w:val="28"/>
          <w:szCs w:val="28"/>
        </w:rPr>
        <w:t xml:space="preserve">Визуальный осмотр объекта осуществляется претендентами </w:t>
      </w:r>
      <w:r w:rsidRPr="00F52702">
        <w:rPr>
          <w:sz w:val="28"/>
          <w:szCs w:val="28"/>
        </w:rPr>
        <w:br/>
      </w:r>
      <w:r>
        <w:rPr>
          <w:sz w:val="28"/>
          <w:szCs w:val="28"/>
        </w:rPr>
        <w:t>по предварительной записи в</w:t>
      </w:r>
      <w:r w:rsidRPr="006B3D5A">
        <w:rPr>
          <w:rFonts w:eastAsia="Calibri"/>
          <w:sz w:val="28"/>
          <w:szCs w:val="28"/>
          <w:lang w:eastAsia="en-US"/>
        </w:rPr>
        <w:t xml:space="preserve"> </w:t>
      </w:r>
      <w:r w:rsidRPr="006B3D5A">
        <w:rPr>
          <w:sz w:val="28"/>
          <w:szCs w:val="28"/>
        </w:rPr>
        <w:t>АО «</w:t>
      </w:r>
      <w:r w:rsidRPr="0039126F">
        <w:rPr>
          <w:sz w:val="28"/>
          <w:szCs w:val="28"/>
        </w:rPr>
        <w:t>Приморско-Ахтарскрайгаз</w:t>
      </w:r>
      <w:r w:rsidRPr="006B3D5A">
        <w:rPr>
          <w:sz w:val="28"/>
          <w:szCs w:val="28"/>
        </w:rPr>
        <w:t>»</w:t>
      </w:r>
      <w:r>
        <w:rPr>
          <w:sz w:val="28"/>
          <w:szCs w:val="28"/>
        </w:rPr>
        <w:t xml:space="preserve">. </w:t>
      </w:r>
    </w:p>
    <w:p w:rsidR="006D0AD3" w:rsidRPr="006B7623" w:rsidRDefault="006D0AD3" w:rsidP="006D0AD3">
      <w:pPr>
        <w:ind w:right="-568" w:firstLine="709"/>
        <w:jc w:val="both"/>
        <w:rPr>
          <w:rFonts w:eastAsia="Calibri"/>
          <w:sz w:val="28"/>
          <w:szCs w:val="28"/>
          <w:lang w:eastAsia="en-US"/>
        </w:rPr>
      </w:pPr>
      <w:r w:rsidRPr="006B7623">
        <w:rPr>
          <w:rFonts w:eastAsia="Calibri"/>
          <w:sz w:val="28"/>
          <w:szCs w:val="28"/>
          <w:lang w:eastAsia="en-US"/>
        </w:rPr>
        <w:t>Ознакомление претендентов с правоустанавливающими документами на предмет торгов осуществляется в будние дни с 09:00 до 16:00 (время местное) по адресу: г. Краснодар, ул. Строителей, 23. Контактное лицо:</w:t>
      </w:r>
      <w:r w:rsidRPr="006B7623">
        <w:rPr>
          <w:rFonts w:eastAsia="Calibri"/>
          <w:sz w:val="28"/>
          <w:szCs w:val="28"/>
          <w:lang w:eastAsia="en-US"/>
        </w:rPr>
        <w:br/>
        <w:t>Пашонин Георгий Игоревич тел. +7 (861) 279-33-43.</w:t>
      </w:r>
    </w:p>
    <w:p w:rsidR="00A1040B" w:rsidRDefault="006D0AD3" w:rsidP="00EA7A1E">
      <w:pPr>
        <w:ind w:left="708" w:right="-427" w:firstLine="143"/>
        <w:jc w:val="both"/>
        <w:rPr>
          <w:sz w:val="28"/>
          <w:szCs w:val="28"/>
        </w:rPr>
      </w:pPr>
      <w:r w:rsidRPr="006B7623">
        <w:rPr>
          <w:rFonts w:eastAsia="Calibri"/>
          <w:sz w:val="28"/>
          <w:szCs w:val="28"/>
          <w:lang w:eastAsia="en-US"/>
        </w:rPr>
        <w:br/>
      </w:r>
      <w:r w:rsidR="000A4A2E" w:rsidRPr="00EC3F44">
        <w:rPr>
          <w:b/>
          <w:sz w:val="28"/>
          <w:szCs w:val="28"/>
        </w:rPr>
        <w:t>Начальная</w:t>
      </w:r>
      <w:r w:rsidR="005B089E" w:rsidRPr="00EC3F44">
        <w:rPr>
          <w:b/>
          <w:sz w:val="28"/>
          <w:szCs w:val="28"/>
        </w:rPr>
        <w:t xml:space="preserve"> (</w:t>
      </w:r>
      <w:r w:rsidR="000A4A2E" w:rsidRPr="00EC3F44">
        <w:rPr>
          <w:b/>
          <w:sz w:val="28"/>
          <w:szCs w:val="28"/>
        </w:rPr>
        <w:t>минимальная) ц</w:t>
      </w:r>
      <w:r w:rsidR="005B089E" w:rsidRPr="00EC3F44">
        <w:rPr>
          <w:b/>
          <w:sz w:val="28"/>
          <w:szCs w:val="28"/>
        </w:rPr>
        <w:t>ена</w:t>
      </w:r>
      <w:r w:rsidR="006D0BDA" w:rsidRPr="00EC3F44">
        <w:rPr>
          <w:b/>
          <w:sz w:val="28"/>
          <w:szCs w:val="28"/>
        </w:rPr>
        <w:t>:</w:t>
      </w:r>
      <w:r w:rsidR="00AF0C14">
        <w:rPr>
          <w:b/>
          <w:sz w:val="28"/>
          <w:szCs w:val="28"/>
        </w:rPr>
        <w:t xml:space="preserve"> </w:t>
      </w:r>
      <w:r w:rsidR="008F048C" w:rsidRPr="00AE4D74">
        <w:rPr>
          <w:b/>
          <w:sz w:val="28"/>
          <w:szCs w:val="28"/>
        </w:rPr>
        <w:t>1 826 666,</w:t>
      </w:r>
      <w:r w:rsidR="00915FDE" w:rsidRPr="00AE4D74">
        <w:rPr>
          <w:b/>
          <w:sz w:val="28"/>
          <w:szCs w:val="28"/>
        </w:rPr>
        <w:t xml:space="preserve">67 </w:t>
      </w:r>
      <w:r w:rsidR="00915FDE">
        <w:rPr>
          <w:sz w:val="28"/>
          <w:szCs w:val="28"/>
        </w:rPr>
        <w:t>руб. (</w:t>
      </w:r>
      <w:r w:rsidR="00A1040B">
        <w:rPr>
          <w:sz w:val="28"/>
          <w:szCs w:val="28"/>
        </w:rPr>
        <w:t>Один миллион</w:t>
      </w:r>
    </w:p>
    <w:p w:rsidR="009A2834" w:rsidRDefault="009A2834" w:rsidP="00EA7A1E">
      <w:pPr>
        <w:ind w:right="-427"/>
        <w:jc w:val="both"/>
        <w:rPr>
          <w:sz w:val="28"/>
          <w:szCs w:val="28"/>
        </w:rPr>
      </w:pPr>
      <w:r w:rsidRPr="009A2834">
        <w:rPr>
          <w:sz w:val="28"/>
          <w:szCs w:val="28"/>
        </w:rPr>
        <w:t>восемьсот двадцать шесть тысяч шестьсот шестьдесят шесть</w:t>
      </w:r>
      <w:r>
        <w:rPr>
          <w:sz w:val="28"/>
          <w:szCs w:val="28"/>
        </w:rPr>
        <w:t>)</w:t>
      </w:r>
      <w:r w:rsidRPr="009A2834">
        <w:rPr>
          <w:sz w:val="28"/>
          <w:szCs w:val="28"/>
        </w:rPr>
        <w:t xml:space="preserve"> рублей 67 копеек</w:t>
      </w:r>
      <w:r>
        <w:rPr>
          <w:sz w:val="28"/>
          <w:szCs w:val="28"/>
        </w:rPr>
        <w:t xml:space="preserve"> </w:t>
      </w:r>
      <w:r w:rsidRPr="006D0AD3">
        <w:rPr>
          <w:sz w:val="28"/>
          <w:szCs w:val="28"/>
        </w:rPr>
        <w:t>(</w:t>
      </w:r>
      <w:r w:rsidR="00964789" w:rsidRPr="006D0AD3">
        <w:rPr>
          <w:sz w:val="28"/>
          <w:szCs w:val="28"/>
        </w:rPr>
        <w:t>кроме того НДС</w:t>
      </w:r>
      <w:r w:rsidRPr="006D0AD3">
        <w:rPr>
          <w:sz w:val="28"/>
          <w:szCs w:val="28"/>
        </w:rPr>
        <w:t>).</w:t>
      </w:r>
      <w:r>
        <w:rPr>
          <w:sz w:val="28"/>
          <w:szCs w:val="28"/>
        </w:rPr>
        <w:t xml:space="preserve"> Сумма с НДС 22% составит 2 228 533,34 (</w:t>
      </w:r>
      <w:r w:rsidRPr="009A2834">
        <w:rPr>
          <w:sz w:val="28"/>
          <w:szCs w:val="28"/>
        </w:rPr>
        <w:t>Два миллиона двести двадцать восемь тысяч пятьсот тридцать три</w:t>
      </w:r>
      <w:r>
        <w:rPr>
          <w:sz w:val="28"/>
          <w:szCs w:val="28"/>
        </w:rPr>
        <w:t>)</w:t>
      </w:r>
      <w:r w:rsidRPr="009A2834">
        <w:rPr>
          <w:sz w:val="28"/>
          <w:szCs w:val="28"/>
        </w:rPr>
        <w:t xml:space="preserve"> рубля 34 копейки</w:t>
      </w:r>
      <w:r w:rsidR="002E3446">
        <w:rPr>
          <w:sz w:val="28"/>
          <w:szCs w:val="28"/>
        </w:rPr>
        <w:t>.</w:t>
      </w:r>
    </w:p>
    <w:p w:rsidR="00220C80" w:rsidRPr="006B7623" w:rsidRDefault="00220C80" w:rsidP="00EA7A1E">
      <w:pPr>
        <w:ind w:right="-427" w:firstLine="708"/>
        <w:jc w:val="both"/>
        <w:rPr>
          <w:bCs/>
          <w:sz w:val="28"/>
          <w:szCs w:val="28"/>
        </w:rPr>
      </w:pPr>
      <w:r w:rsidRPr="006B7623">
        <w:rPr>
          <w:b/>
          <w:bCs/>
          <w:sz w:val="28"/>
          <w:szCs w:val="28"/>
        </w:rPr>
        <w:t xml:space="preserve">Цена отсечения (минимальная цена продажи): </w:t>
      </w:r>
      <w:r w:rsidR="00F36EDD">
        <w:rPr>
          <w:b/>
          <w:bCs/>
          <w:sz w:val="28"/>
          <w:szCs w:val="28"/>
        </w:rPr>
        <w:t>1 552 666,67</w:t>
      </w:r>
      <w:r w:rsidRPr="006B7623">
        <w:rPr>
          <w:b/>
          <w:bCs/>
          <w:sz w:val="28"/>
          <w:szCs w:val="28"/>
        </w:rPr>
        <w:t xml:space="preserve"> </w:t>
      </w:r>
      <w:r w:rsidRPr="006B7623">
        <w:rPr>
          <w:bCs/>
          <w:sz w:val="28"/>
          <w:szCs w:val="28"/>
        </w:rPr>
        <w:t>(</w:t>
      </w:r>
      <w:r w:rsidR="00F36EDD" w:rsidRPr="00F36EDD">
        <w:rPr>
          <w:bCs/>
          <w:sz w:val="28"/>
          <w:szCs w:val="28"/>
        </w:rPr>
        <w:t>Один миллион пятьсот пятьдесят две тысячи шестьсот шестьдесят шесть</w:t>
      </w:r>
      <w:r w:rsidRPr="006B7623">
        <w:rPr>
          <w:bCs/>
          <w:sz w:val="28"/>
          <w:szCs w:val="28"/>
        </w:rPr>
        <w:t xml:space="preserve">) рублей </w:t>
      </w:r>
      <w:r w:rsidR="00F36EDD">
        <w:rPr>
          <w:bCs/>
          <w:sz w:val="28"/>
          <w:szCs w:val="28"/>
        </w:rPr>
        <w:t>67</w:t>
      </w:r>
      <w:r w:rsidRPr="006B7623">
        <w:rPr>
          <w:bCs/>
          <w:sz w:val="28"/>
          <w:szCs w:val="28"/>
        </w:rPr>
        <w:t xml:space="preserve"> копеек (</w:t>
      </w:r>
      <w:r w:rsidR="00F82695" w:rsidRPr="006D0AD3">
        <w:rPr>
          <w:sz w:val="28"/>
          <w:szCs w:val="28"/>
        </w:rPr>
        <w:t>кроме того НДС</w:t>
      </w:r>
      <w:r w:rsidRPr="006B7623">
        <w:rPr>
          <w:bCs/>
          <w:sz w:val="28"/>
          <w:szCs w:val="28"/>
        </w:rPr>
        <w:t xml:space="preserve">). Сумма с НДС 22% составит </w:t>
      </w:r>
      <w:r w:rsidR="00F82695">
        <w:rPr>
          <w:bCs/>
          <w:sz w:val="28"/>
          <w:szCs w:val="28"/>
        </w:rPr>
        <w:t>1 894 253,34</w:t>
      </w:r>
      <w:r w:rsidRPr="006B7623">
        <w:rPr>
          <w:bCs/>
          <w:sz w:val="28"/>
          <w:szCs w:val="28"/>
        </w:rPr>
        <w:t xml:space="preserve"> (</w:t>
      </w:r>
      <w:r w:rsidR="00596C48" w:rsidRPr="00596C48">
        <w:rPr>
          <w:bCs/>
          <w:sz w:val="28"/>
          <w:szCs w:val="28"/>
        </w:rPr>
        <w:t>Один миллион восемьсот девяносто четыре тысячи двести пятьдесят три</w:t>
      </w:r>
      <w:r w:rsidR="00596C48">
        <w:rPr>
          <w:bCs/>
          <w:sz w:val="28"/>
          <w:szCs w:val="28"/>
        </w:rPr>
        <w:t>)</w:t>
      </w:r>
      <w:r w:rsidR="00596C48" w:rsidRPr="00596C48">
        <w:rPr>
          <w:bCs/>
          <w:sz w:val="28"/>
          <w:szCs w:val="28"/>
        </w:rPr>
        <w:t xml:space="preserve"> рубля 34 копейки</w:t>
      </w:r>
      <w:r w:rsidR="00596C48">
        <w:rPr>
          <w:bCs/>
          <w:sz w:val="28"/>
          <w:szCs w:val="28"/>
        </w:rPr>
        <w:t>.</w:t>
      </w:r>
    </w:p>
    <w:p w:rsidR="00220C80" w:rsidRPr="006B7623" w:rsidRDefault="00220C80" w:rsidP="00EA7A1E">
      <w:pPr>
        <w:ind w:right="-427" w:firstLine="708"/>
        <w:jc w:val="both"/>
        <w:rPr>
          <w:sz w:val="28"/>
          <w:szCs w:val="28"/>
        </w:rPr>
      </w:pPr>
      <w:r w:rsidRPr="006B7623">
        <w:rPr>
          <w:b/>
          <w:sz w:val="28"/>
          <w:szCs w:val="28"/>
        </w:rPr>
        <w:t>Шаг повышения цены:</w:t>
      </w:r>
      <w:r w:rsidRPr="006B7623">
        <w:rPr>
          <w:sz w:val="28"/>
          <w:szCs w:val="28"/>
        </w:rPr>
        <w:t xml:space="preserve"> 3% от начальной цены реализации </w:t>
      </w:r>
      <w:r w:rsidR="004B5416">
        <w:rPr>
          <w:b/>
          <w:sz w:val="28"/>
          <w:szCs w:val="28"/>
        </w:rPr>
        <w:t>54 800,00</w:t>
      </w:r>
      <w:r w:rsidRPr="006B7623">
        <w:rPr>
          <w:sz w:val="28"/>
          <w:szCs w:val="28"/>
        </w:rPr>
        <w:t xml:space="preserve"> (</w:t>
      </w:r>
      <w:r w:rsidR="004B5416" w:rsidRPr="004B5416">
        <w:rPr>
          <w:sz w:val="28"/>
          <w:szCs w:val="28"/>
        </w:rPr>
        <w:t>Пятьдесят четыре тысячи восемьсот</w:t>
      </w:r>
      <w:r w:rsidR="004B5416">
        <w:rPr>
          <w:sz w:val="28"/>
          <w:szCs w:val="28"/>
        </w:rPr>
        <w:t>)</w:t>
      </w:r>
      <w:r w:rsidR="004B5416" w:rsidRPr="004B5416">
        <w:rPr>
          <w:sz w:val="28"/>
          <w:szCs w:val="28"/>
        </w:rPr>
        <w:t xml:space="preserve"> рублей 00 копеек</w:t>
      </w:r>
      <w:r w:rsidRPr="006B7623">
        <w:rPr>
          <w:sz w:val="28"/>
          <w:szCs w:val="28"/>
        </w:rPr>
        <w:t xml:space="preserve"> (</w:t>
      </w:r>
      <w:r w:rsidR="004B5416" w:rsidRPr="006D0AD3">
        <w:rPr>
          <w:sz w:val="28"/>
          <w:szCs w:val="28"/>
        </w:rPr>
        <w:t>кроме того</w:t>
      </w:r>
      <w:r w:rsidRPr="006B7623">
        <w:rPr>
          <w:sz w:val="28"/>
          <w:szCs w:val="28"/>
        </w:rPr>
        <w:t xml:space="preserve"> НДС). Сумма с НДС 22% составит </w:t>
      </w:r>
      <w:r w:rsidR="00272A71">
        <w:rPr>
          <w:sz w:val="28"/>
          <w:szCs w:val="28"/>
        </w:rPr>
        <w:t xml:space="preserve">66 856,00 </w:t>
      </w:r>
      <w:r w:rsidRPr="006B7623">
        <w:rPr>
          <w:sz w:val="28"/>
          <w:szCs w:val="28"/>
        </w:rPr>
        <w:t>(</w:t>
      </w:r>
      <w:r w:rsidR="00272A71" w:rsidRPr="00272A71">
        <w:rPr>
          <w:sz w:val="28"/>
          <w:szCs w:val="28"/>
        </w:rPr>
        <w:t>Шестьдесят шесть тысяч восемьсот пятьдесят шесть</w:t>
      </w:r>
      <w:r w:rsidR="00272A71">
        <w:rPr>
          <w:sz w:val="28"/>
          <w:szCs w:val="28"/>
        </w:rPr>
        <w:t>)</w:t>
      </w:r>
      <w:r w:rsidR="00272A71" w:rsidRPr="00272A71">
        <w:rPr>
          <w:sz w:val="28"/>
          <w:szCs w:val="28"/>
        </w:rPr>
        <w:t xml:space="preserve"> рублей 00 копеек</w:t>
      </w:r>
      <w:r w:rsidR="00272A71">
        <w:rPr>
          <w:sz w:val="28"/>
          <w:szCs w:val="28"/>
        </w:rPr>
        <w:t>.</w:t>
      </w:r>
    </w:p>
    <w:p w:rsidR="005D1FF6" w:rsidRDefault="00220C80" w:rsidP="00EA7A1E">
      <w:pPr>
        <w:ind w:right="-427" w:firstLine="708"/>
        <w:jc w:val="both"/>
        <w:rPr>
          <w:sz w:val="28"/>
          <w:szCs w:val="28"/>
        </w:rPr>
      </w:pPr>
      <w:r w:rsidRPr="006B7623">
        <w:rPr>
          <w:b/>
          <w:bCs/>
          <w:sz w:val="28"/>
          <w:szCs w:val="28"/>
        </w:rPr>
        <w:t>Шаг понижения цены:</w:t>
      </w:r>
      <w:r w:rsidRPr="006B7623">
        <w:rPr>
          <w:bCs/>
          <w:sz w:val="28"/>
          <w:szCs w:val="28"/>
        </w:rPr>
        <w:t xml:space="preserve"> </w:t>
      </w:r>
      <w:r w:rsidR="005D1FF6" w:rsidRPr="006B7623">
        <w:rPr>
          <w:sz w:val="28"/>
          <w:szCs w:val="28"/>
        </w:rPr>
        <w:t xml:space="preserve">3% от начальной цены реализации </w:t>
      </w:r>
      <w:r w:rsidR="005D1FF6">
        <w:rPr>
          <w:b/>
          <w:sz w:val="28"/>
          <w:szCs w:val="28"/>
        </w:rPr>
        <w:t>54 800,00</w:t>
      </w:r>
      <w:r w:rsidR="005D1FF6" w:rsidRPr="006B7623">
        <w:rPr>
          <w:sz w:val="28"/>
          <w:szCs w:val="28"/>
        </w:rPr>
        <w:t xml:space="preserve"> (</w:t>
      </w:r>
      <w:r w:rsidR="005D1FF6" w:rsidRPr="004B5416">
        <w:rPr>
          <w:sz w:val="28"/>
          <w:szCs w:val="28"/>
        </w:rPr>
        <w:t>Пятьдесят четыре тысячи восемьсот</w:t>
      </w:r>
      <w:r w:rsidR="005D1FF6">
        <w:rPr>
          <w:sz w:val="28"/>
          <w:szCs w:val="28"/>
        </w:rPr>
        <w:t>)</w:t>
      </w:r>
      <w:r w:rsidR="005D1FF6" w:rsidRPr="004B5416">
        <w:rPr>
          <w:sz w:val="28"/>
          <w:szCs w:val="28"/>
        </w:rPr>
        <w:t xml:space="preserve"> рублей 00 копеек</w:t>
      </w:r>
      <w:r w:rsidR="005D1FF6" w:rsidRPr="006B7623">
        <w:rPr>
          <w:sz w:val="28"/>
          <w:szCs w:val="28"/>
        </w:rPr>
        <w:t xml:space="preserve"> (</w:t>
      </w:r>
      <w:r w:rsidR="005D1FF6" w:rsidRPr="006D0AD3">
        <w:rPr>
          <w:sz w:val="28"/>
          <w:szCs w:val="28"/>
        </w:rPr>
        <w:t>кроме того</w:t>
      </w:r>
      <w:r w:rsidR="005D1FF6" w:rsidRPr="006B7623">
        <w:rPr>
          <w:sz w:val="28"/>
          <w:szCs w:val="28"/>
        </w:rPr>
        <w:t xml:space="preserve"> НДС). Сумма с НДС 22% составит </w:t>
      </w:r>
      <w:r w:rsidR="005D1FF6">
        <w:rPr>
          <w:sz w:val="28"/>
          <w:szCs w:val="28"/>
        </w:rPr>
        <w:t xml:space="preserve">66 856,00 </w:t>
      </w:r>
      <w:r w:rsidR="005D1FF6" w:rsidRPr="006B7623">
        <w:rPr>
          <w:sz w:val="28"/>
          <w:szCs w:val="28"/>
        </w:rPr>
        <w:t>(</w:t>
      </w:r>
      <w:r w:rsidR="005D1FF6" w:rsidRPr="00272A71">
        <w:rPr>
          <w:sz w:val="28"/>
          <w:szCs w:val="28"/>
        </w:rPr>
        <w:t>Шестьдесят шесть тысяч восемьсот пятьдесят шесть</w:t>
      </w:r>
      <w:r w:rsidR="005D1FF6">
        <w:rPr>
          <w:sz w:val="28"/>
          <w:szCs w:val="28"/>
        </w:rPr>
        <w:t>)</w:t>
      </w:r>
      <w:r w:rsidR="005D1FF6" w:rsidRPr="00272A71">
        <w:rPr>
          <w:sz w:val="28"/>
          <w:szCs w:val="28"/>
        </w:rPr>
        <w:t xml:space="preserve"> рублей 00 копеек</w:t>
      </w:r>
      <w:r w:rsidR="005D1FF6">
        <w:rPr>
          <w:sz w:val="28"/>
          <w:szCs w:val="28"/>
        </w:rPr>
        <w:t>.</w:t>
      </w:r>
    </w:p>
    <w:p w:rsidR="006D0BDA" w:rsidRPr="008B668C" w:rsidRDefault="00AF0C14" w:rsidP="00EA7A1E">
      <w:pPr>
        <w:ind w:right="-427" w:firstLine="708"/>
        <w:jc w:val="both"/>
        <w:rPr>
          <w:sz w:val="28"/>
          <w:szCs w:val="28"/>
        </w:rPr>
      </w:pPr>
      <w:r w:rsidRPr="006627CF">
        <w:rPr>
          <w:b/>
          <w:sz w:val="28"/>
          <w:szCs w:val="28"/>
        </w:rPr>
        <w:t>Размер задатка:</w:t>
      </w:r>
      <w:r w:rsidRPr="008B668C">
        <w:rPr>
          <w:sz w:val="28"/>
          <w:szCs w:val="28"/>
        </w:rPr>
        <w:t xml:space="preserve"> </w:t>
      </w:r>
      <w:r w:rsidR="00DD0697" w:rsidRPr="001B5DC8">
        <w:rPr>
          <w:b/>
          <w:w w:val="101"/>
          <w:sz w:val="28"/>
          <w:szCs w:val="28"/>
        </w:rPr>
        <w:t>182 666,67</w:t>
      </w:r>
      <w:r w:rsidR="00DD0697" w:rsidRPr="008B668C">
        <w:rPr>
          <w:w w:val="101"/>
          <w:sz w:val="28"/>
          <w:szCs w:val="28"/>
        </w:rPr>
        <w:t xml:space="preserve"> (Сто восемьдесят две тысячи шестьсот шестьдесят шесть</w:t>
      </w:r>
      <w:r w:rsidR="00DD0697" w:rsidRPr="008B668C">
        <w:rPr>
          <w:color w:val="000000"/>
          <w:w w:val="101"/>
          <w:sz w:val="28"/>
          <w:szCs w:val="28"/>
        </w:rPr>
        <w:t>) рублей 67 копеек</w:t>
      </w:r>
      <w:r w:rsidR="009325BC" w:rsidRPr="008B668C">
        <w:rPr>
          <w:color w:val="000000"/>
          <w:w w:val="101"/>
          <w:sz w:val="28"/>
          <w:szCs w:val="28"/>
        </w:rPr>
        <w:t>.</w:t>
      </w:r>
    </w:p>
    <w:p w:rsidR="00337BA3" w:rsidRPr="006B7623" w:rsidRDefault="00337BA3" w:rsidP="00D41F77">
      <w:pPr>
        <w:ind w:right="-427" w:firstLine="708"/>
        <w:jc w:val="both"/>
        <w:rPr>
          <w:bCs/>
          <w:sz w:val="28"/>
          <w:szCs w:val="28"/>
        </w:rPr>
      </w:pPr>
      <w:r w:rsidRPr="006B7623">
        <w:rPr>
          <w:b/>
          <w:sz w:val="28"/>
          <w:szCs w:val="28"/>
        </w:rPr>
        <w:t xml:space="preserve">Время ожидания ценовых предложений: </w:t>
      </w:r>
      <w:r w:rsidRPr="006B7623">
        <w:rPr>
          <w:sz w:val="28"/>
          <w:szCs w:val="28"/>
        </w:rPr>
        <w:t>10 (десять) минут.</w:t>
      </w:r>
    </w:p>
    <w:p w:rsidR="00337BA3" w:rsidRPr="006B7623" w:rsidRDefault="00337BA3" w:rsidP="00EA7A1E">
      <w:pPr>
        <w:ind w:right="-427" w:firstLine="143"/>
        <w:jc w:val="both"/>
        <w:rPr>
          <w:color w:val="000000" w:themeColor="text1"/>
          <w:sz w:val="28"/>
          <w:szCs w:val="28"/>
        </w:rPr>
      </w:pPr>
      <w:r w:rsidRPr="006B7623">
        <w:rPr>
          <w:b/>
          <w:sz w:val="28"/>
          <w:szCs w:val="28"/>
        </w:rPr>
        <w:t>Порядок подачи заявок:</w:t>
      </w:r>
      <w:r w:rsidRPr="006B7623">
        <w:rPr>
          <w:sz w:val="28"/>
          <w:szCs w:val="28"/>
        </w:rPr>
        <w:t xml:space="preserve"> в соответствии с извещением </w:t>
      </w:r>
      <w:r w:rsidRPr="006B7623">
        <w:rPr>
          <w:sz w:val="28"/>
          <w:szCs w:val="28"/>
        </w:rPr>
        <w:br/>
        <w:t>и регламентом в соответствии с регламентом ООО ЭТП ГПБ</w:t>
      </w:r>
      <w:r w:rsidRPr="006B7623">
        <w:rPr>
          <w:sz w:val="28"/>
          <w:szCs w:val="28"/>
        </w:rPr>
        <w:br/>
      </w:r>
      <w:hyperlink r:id="rId11" w:history="1">
        <w:r w:rsidRPr="006B7623">
          <w:rPr>
            <w:rStyle w:val="a4"/>
            <w:color w:val="000000" w:themeColor="text1"/>
            <w:sz w:val="28"/>
            <w:szCs w:val="28"/>
          </w:rPr>
          <w:t>https://torgi.etpgpb.ru/</w:t>
        </w:r>
      </w:hyperlink>
      <w:r w:rsidRPr="006B7623">
        <w:rPr>
          <w:color w:val="000000" w:themeColor="text1"/>
          <w:sz w:val="28"/>
          <w:szCs w:val="28"/>
        </w:rPr>
        <w:t>.</w:t>
      </w:r>
    </w:p>
    <w:p w:rsidR="00337BA3" w:rsidRPr="006B7623" w:rsidRDefault="00337BA3" w:rsidP="00EA7A1E">
      <w:pPr>
        <w:ind w:right="-427" w:firstLine="143"/>
        <w:jc w:val="both"/>
        <w:rPr>
          <w:color w:val="000000" w:themeColor="text1"/>
          <w:sz w:val="28"/>
          <w:szCs w:val="28"/>
        </w:rPr>
      </w:pPr>
      <w:r w:rsidRPr="006B7623">
        <w:rPr>
          <w:sz w:val="28"/>
          <w:szCs w:val="28"/>
        </w:rPr>
        <w:t xml:space="preserve">Порядок внесения обеспечения заявки (задатка) и его возврата: в соответствии с и регламентом в соответствии с регламентом ООО ЭТП ГПБ  </w:t>
      </w:r>
      <w:hyperlink r:id="rId12" w:history="1">
        <w:r w:rsidRPr="006B7623">
          <w:rPr>
            <w:rStyle w:val="a4"/>
            <w:color w:val="000000" w:themeColor="text1"/>
            <w:sz w:val="28"/>
            <w:szCs w:val="28"/>
          </w:rPr>
          <w:t>https://torgi.etpgpb.ru/</w:t>
        </w:r>
      </w:hyperlink>
      <w:r w:rsidRPr="006B7623">
        <w:rPr>
          <w:sz w:val="28"/>
          <w:szCs w:val="28"/>
        </w:rPr>
        <w:t>.</w:t>
      </w:r>
    </w:p>
    <w:p w:rsidR="00337BA3" w:rsidRPr="006B7623" w:rsidRDefault="00337BA3" w:rsidP="00EA7A1E">
      <w:pPr>
        <w:tabs>
          <w:tab w:val="left" w:pos="993"/>
          <w:tab w:val="left" w:pos="1134"/>
        </w:tabs>
        <w:ind w:right="-427" w:firstLine="143"/>
        <w:jc w:val="both"/>
        <w:rPr>
          <w:sz w:val="28"/>
          <w:szCs w:val="28"/>
        </w:rPr>
      </w:pPr>
      <w:r w:rsidRPr="006B7623">
        <w:rPr>
          <w:b/>
          <w:sz w:val="28"/>
          <w:szCs w:val="28"/>
        </w:rPr>
        <w:t>Требования к электронной подписи участников:</w:t>
      </w:r>
      <w:r w:rsidRPr="006B7623">
        <w:rPr>
          <w:sz w:val="28"/>
          <w:szCs w:val="28"/>
        </w:rPr>
        <w:t xml:space="preserve"> не разрешается подавать заявки без использования ЭП.</w:t>
      </w:r>
    </w:p>
    <w:p w:rsidR="00337BA3" w:rsidRPr="006B7623" w:rsidRDefault="00337BA3" w:rsidP="00342465">
      <w:pPr>
        <w:pStyle w:val="Default"/>
        <w:ind w:right="-568" w:firstLine="143"/>
        <w:jc w:val="both"/>
        <w:rPr>
          <w:color w:val="auto"/>
          <w:sz w:val="28"/>
          <w:szCs w:val="28"/>
        </w:rPr>
      </w:pPr>
      <w:r w:rsidRPr="006B7623">
        <w:rPr>
          <w:b/>
          <w:color w:val="auto"/>
          <w:sz w:val="28"/>
          <w:szCs w:val="28"/>
        </w:rPr>
        <w:t>Дата и время начала подачи (приема) заявок:</w:t>
      </w:r>
      <w:r w:rsidRPr="006B7623">
        <w:rPr>
          <w:color w:val="auto"/>
          <w:sz w:val="28"/>
          <w:szCs w:val="28"/>
        </w:rPr>
        <w:t xml:space="preserve"> </w:t>
      </w:r>
      <w:r w:rsidR="00684FE5">
        <w:rPr>
          <w:color w:val="auto"/>
          <w:sz w:val="28"/>
          <w:szCs w:val="28"/>
        </w:rPr>
        <w:t>18</w:t>
      </w:r>
      <w:r>
        <w:rPr>
          <w:color w:val="auto"/>
          <w:sz w:val="28"/>
          <w:szCs w:val="28"/>
        </w:rPr>
        <w:t>.03.</w:t>
      </w:r>
      <w:r w:rsidRPr="006B7623">
        <w:rPr>
          <w:color w:val="auto"/>
          <w:sz w:val="28"/>
          <w:szCs w:val="28"/>
        </w:rPr>
        <w:t>2026</w:t>
      </w:r>
      <w:r w:rsidRPr="006B7623">
        <w:rPr>
          <w:color w:val="auto"/>
          <w:sz w:val="28"/>
          <w:szCs w:val="28"/>
        </w:rPr>
        <w:br/>
        <w:t>в 09 часов 00 минут по московскому времени.</w:t>
      </w:r>
    </w:p>
    <w:p w:rsidR="00337BA3" w:rsidRPr="006B7623" w:rsidRDefault="00337BA3" w:rsidP="00342465">
      <w:pPr>
        <w:pStyle w:val="Default"/>
        <w:ind w:right="-568" w:firstLine="143"/>
        <w:jc w:val="both"/>
        <w:rPr>
          <w:color w:val="auto"/>
          <w:sz w:val="28"/>
          <w:szCs w:val="28"/>
        </w:rPr>
      </w:pPr>
      <w:r w:rsidRPr="006B7623">
        <w:rPr>
          <w:b/>
          <w:color w:val="auto"/>
          <w:sz w:val="28"/>
          <w:szCs w:val="28"/>
        </w:rPr>
        <w:t>Дата и время окончания подачи (приема) заявок:</w:t>
      </w:r>
      <w:r w:rsidRPr="006B7623">
        <w:rPr>
          <w:color w:val="auto"/>
          <w:sz w:val="28"/>
          <w:szCs w:val="28"/>
        </w:rPr>
        <w:t xml:space="preserve"> </w:t>
      </w:r>
      <w:r w:rsidR="00684FE5">
        <w:rPr>
          <w:color w:val="auto"/>
          <w:sz w:val="28"/>
          <w:szCs w:val="28"/>
        </w:rPr>
        <w:t>20</w:t>
      </w:r>
      <w:r>
        <w:rPr>
          <w:color w:val="auto"/>
          <w:sz w:val="28"/>
          <w:szCs w:val="28"/>
        </w:rPr>
        <w:t>.04</w:t>
      </w:r>
      <w:r w:rsidRPr="006B7623">
        <w:rPr>
          <w:color w:val="auto"/>
          <w:sz w:val="28"/>
          <w:szCs w:val="28"/>
        </w:rPr>
        <w:t>.2026</w:t>
      </w:r>
      <w:r w:rsidRPr="006B7623">
        <w:rPr>
          <w:color w:val="auto"/>
          <w:sz w:val="28"/>
          <w:szCs w:val="28"/>
        </w:rPr>
        <w:br/>
        <w:t>в 18 часов 00 минут по московскому времени.</w:t>
      </w:r>
    </w:p>
    <w:p w:rsidR="00337BA3" w:rsidRPr="006B7623" w:rsidRDefault="00337BA3" w:rsidP="00342465">
      <w:pPr>
        <w:pStyle w:val="Default"/>
        <w:ind w:right="-568" w:firstLine="143"/>
        <w:jc w:val="both"/>
        <w:rPr>
          <w:color w:val="auto"/>
          <w:sz w:val="28"/>
          <w:szCs w:val="28"/>
        </w:rPr>
      </w:pPr>
      <w:r w:rsidRPr="006B7623">
        <w:rPr>
          <w:b/>
          <w:color w:val="auto"/>
          <w:sz w:val="28"/>
          <w:szCs w:val="28"/>
        </w:rPr>
        <w:t>Дата определения участников:</w:t>
      </w:r>
      <w:r w:rsidRPr="006B7623">
        <w:rPr>
          <w:color w:val="auto"/>
          <w:sz w:val="28"/>
          <w:szCs w:val="28"/>
        </w:rPr>
        <w:t xml:space="preserve"> </w:t>
      </w:r>
      <w:r w:rsidR="00684FE5">
        <w:rPr>
          <w:color w:val="auto"/>
          <w:sz w:val="28"/>
          <w:szCs w:val="28"/>
        </w:rPr>
        <w:t>21</w:t>
      </w:r>
      <w:r>
        <w:rPr>
          <w:color w:val="auto"/>
          <w:sz w:val="28"/>
          <w:szCs w:val="28"/>
        </w:rPr>
        <w:t>.04.</w:t>
      </w:r>
      <w:r w:rsidRPr="006B7623">
        <w:rPr>
          <w:color w:val="auto"/>
          <w:sz w:val="28"/>
          <w:szCs w:val="28"/>
        </w:rPr>
        <w:t xml:space="preserve">2026 до 18 часов 00 минут </w:t>
      </w:r>
      <w:r w:rsidRPr="006B7623">
        <w:rPr>
          <w:color w:val="auto"/>
          <w:sz w:val="28"/>
          <w:szCs w:val="28"/>
        </w:rPr>
        <w:br/>
        <w:t>по московскому времени.</w:t>
      </w:r>
    </w:p>
    <w:p w:rsidR="00337BA3" w:rsidRPr="006B7623" w:rsidRDefault="00337BA3" w:rsidP="00337BA3">
      <w:pPr>
        <w:ind w:right="-568" w:firstLine="709"/>
        <w:jc w:val="both"/>
        <w:rPr>
          <w:sz w:val="28"/>
          <w:szCs w:val="28"/>
        </w:rPr>
      </w:pPr>
      <w:r w:rsidRPr="006B7623">
        <w:rPr>
          <w:b/>
          <w:sz w:val="28"/>
          <w:szCs w:val="28"/>
        </w:rPr>
        <w:lastRenderedPageBreak/>
        <w:t>Дата и время проведения торгов в электронной форме:</w:t>
      </w:r>
      <w:r w:rsidRPr="006B7623">
        <w:rPr>
          <w:sz w:val="28"/>
          <w:szCs w:val="28"/>
        </w:rPr>
        <w:t xml:space="preserve"> </w:t>
      </w:r>
      <w:r w:rsidR="00684FE5">
        <w:rPr>
          <w:sz w:val="28"/>
          <w:szCs w:val="28"/>
        </w:rPr>
        <w:t>22</w:t>
      </w:r>
      <w:bookmarkStart w:id="0" w:name="_GoBack"/>
      <w:bookmarkEnd w:id="0"/>
      <w:r>
        <w:rPr>
          <w:sz w:val="28"/>
          <w:szCs w:val="28"/>
        </w:rPr>
        <w:t>.04</w:t>
      </w:r>
      <w:r w:rsidRPr="006B7623">
        <w:rPr>
          <w:sz w:val="28"/>
          <w:szCs w:val="28"/>
        </w:rPr>
        <w:t xml:space="preserve">.2026 в 10 часов 00 минут по московскому времени. </w:t>
      </w:r>
    </w:p>
    <w:p w:rsidR="00337BA3" w:rsidRPr="006B7623" w:rsidRDefault="00337BA3" w:rsidP="00337BA3">
      <w:pPr>
        <w:pStyle w:val="Default"/>
        <w:rPr>
          <w:b/>
          <w:color w:val="FF0000"/>
          <w:sz w:val="28"/>
          <w:szCs w:val="28"/>
        </w:rPr>
      </w:pPr>
    </w:p>
    <w:p w:rsidR="00337BA3" w:rsidRPr="006B7623" w:rsidRDefault="00337BA3" w:rsidP="00337BA3">
      <w:pPr>
        <w:jc w:val="center"/>
        <w:rPr>
          <w:b/>
          <w:bCs/>
          <w:sz w:val="28"/>
          <w:szCs w:val="28"/>
        </w:rPr>
      </w:pPr>
      <w:r w:rsidRPr="006B7623">
        <w:rPr>
          <w:b/>
          <w:bCs/>
          <w:sz w:val="28"/>
          <w:szCs w:val="28"/>
        </w:rPr>
        <w:t>Этапы проведения публичного предложения</w:t>
      </w:r>
    </w:p>
    <w:p w:rsidR="00337BA3" w:rsidRPr="006B7623" w:rsidRDefault="00337BA3" w:rsidP="00337BA3">
      <w:pPr>
        <w:jc w:val="center"/>
        <w:rPr>
          <w:b/>
          <w:sz w:val="28"/>
          <w:szCs w:val="28"/>
        </w:rPr>
      </w:pPr>
      <w:r w:rsidRPr="006B7623">
        <w:rPr>
          <w:b/>
          <w:sz w:val="28"/>
          <w:szCs w:val="28"/>
        </w:rPr>
        <w:t>Подача заявки на участие в публичном предложении</w:t>
      </w:r>
    </w:p>
    <w:p w:rsidR="00337BA3" w:rsidRPr="006B7623" w:rsidRDefault="00337BA3" w:rsidP="00337BA3">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Участников функционал подачи заявок </w:t>
      </w:r>
      <w:r w:rsidRPr="006B7623">
        <w:rPr>
          <w:sz w:val="28"/>
          <w:szCs w:val="28"/>
        </w:rPr>
        <w:br/>
        <w:t>на участие в публичном предложении.</w:t>
      </w:r>
    </w:p>
    <w:p w:rsidR="00337BA3" w:rsidRPr="006B7623" w:rsidRDefault="00337BA3" w:rsidP="00337BA3">
      <w:pPr>
        <w:ind w:firstLine="709"/>
        <w:jc w:val="both"/>
        <w:rPr>
          <w:sz w:val="28"/>
          <w:szCs w:val="28"/>
        </w:rPr>
      </w:pPr>
      <w:r w:rsidRPr="006B7623">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337BA3" w:rsidRPr="006B7623" w:rsidRDefault="00337BA3" w:rsidP="00337BA3">
      <w:pPr>
        <w:ind w:firstLine="709"/>
        <w:jc w:val="both"/>
        <w:rPr>
          <w:sz w:val="28"/>
          <w:szCs w:val="28"/>
        </w:rPr>
      </w:pPr>
      <w:r w:rsidRPr="006B7623">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337BA3" w:rsidRPr="006B7623" w:rsidRDefault="00337BA3" w:rsidP="00337BA3">
      <w:pPr>
        <w:ind w:firstLine="709"/>
        <w:jc w:val="both"/>
        <w:rPr>
          <w:sz w:val="28"/>
          <w:szCs w:val="28"/>
        </w:rPr>
      </w:pPr>
      <w:r w:rsidRPr="006B7623">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6B7623">
        <w:rPr>
          <w:sz w:val="28"/>
          <w:szCs w:val="28"/>
        </w:rPr>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6B7623">
        <w:rPr>
          <w:rFonts w:eastAsia="Calibri"/>
          <w:sz w:val="28"/>
          <w:szCs w:val="28"/>
          <w:lang w:eastAsia="en-US"/>
        </w:rPr>
        <w:t xml:space="preserve">ЭТП </w:t>
      </w:r>
      <w:r w:rsidRPr="006B7623">
        <w:rPr>
          <w:sz w:val="28"/>
          <w:szCs w:val="28"/>
        </w:rPr>
        <w:t>в форме электронных документов, подписанных с помощью ЭП.</w:t>
      </w:r>
    </w:p>
    <w:p w:rsidR="00337BA3" w:rsidRPr="006B7623" w:rsidRDefault="00337BA3" w:rsidP="00337BA3">
      <w:pPr>
        <w:ind w:firstLine="709"/>
        <w:jc w:val="both"/>
        <w:rPr>
          <w:sz w:val="28"/>
          <w:szCs w:val="28"/>
        </w:rPr>
      </w:pPr>
      <w:r w:rsidRPr="006B7623">
        <w:rPr>
          <w:sz w:val="28"/>
          <w:szCs w:val="28"/>
        </w:rPr>
        <w:t xml:space="preserve">5. По факту поступления на </w:t>
      </w:r>
      <w:r w:rsidRPr="006B7623">
        <w:rPr>
          <w:rFonts w:eastAsia="Calibri"/>
          <w:sz w:val="28"/>
          <w:szCs w:val="28"/>
          <w:lang w:eastAsia="en-US"/>
        </w:rPr>
        <w:t xml:space="preserve">ЭТП </w:t>
      </w:r>
      <w:r w:rsidRPr="006B7623">
        <w:rPr>
          <w:sz w:val="28"/>
          <w:szCs w:val="28"/>
        </w:rPr>
        <w:t xml:space="preserve">заявки на участие в публичном предложении, </w:t>
      </w:r>
      <w:r w:rsidRPr="006B7623">
        <w:rPr>
          <w:rFonts w:eastAsia="Calibri"/>
          <w:sz w:val="28"/>
          <w:szCs w:val="28"/>
          <w:lang w:eastAsia="en-US"/>
        </w:rPr>
        <w:t xml:space="preserve">ЭТП </w:t>
      </w:r>
      <w:r w:rsidRPr="006B7623">
        <w:rPr>
          <w:sz w:val="28"/>
          <w:szCs w:val="28"/>
        </w:rPr>
        <w:t xml:space="preserve">осуществляет блокировку денежных средств </w:t>
      </w:r>
      <w:r w:rsidRPr="006B7623">
        <w:rPr>
          <w:sz w:val="28"/>
          <w:szCs w:val="28"/>
        </w:rPr>
        <w:br/>
        <w:t xml:space="preserve">на Лицевом счете Участника в размере суммы обеспечения заявки </w:t>
      </w:r>
      <w:r w:rsidRPr="006B7623">
        <w:rPr>
          <w:sz w:val="28"/>
          <w:szCs w:val="28"/>
        </w:rPr>
        <w:br/>
        <w:t>на участие в публичном предложении.</w:t>
      </w:r>
    </w:p>
    <w:p w:rsidR="00337BA3" w:rsidRPr="006B7623" w:rsidRDefault="00337BA3" w:rsidP="00337BA3">
      <w:pPr>
        <w:ind w:firstLine="709"/>
        <w:jc w:val="both"/>
        <w:rPr>
          <w:sz w:val="28"/>
          <w:szCs w:val="28"/>
        </w:rPr>
      </w:pPr>
      <w:r w:rsidRPr="006B7623">
        <w:rPr>
          <w:sz w:val="28"/>
          <w:szCs w:val="28"/>
        </w:rPr>
        <w:t xml:space="preserve">6. Участник публичного предложения вправе отозвать заявку </w:t>
      </w:r>
      <w:r w:rsidRPr="006B7623">
        <w:rPr>
          <w:sz w:val="28"/>
          <w:szCs w:val="28"/>
        </w:rPr>
        <w:br/>
        <w:t xml:space="preserve">на участие в публичном предложении не позднее окончания срока подачи заявок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337BA3" w:rsidRPr="006B7623" w:rsidRDefault="00337BA3" w:rsidP="00337BA3">
      <w:pPr>
        <w:ind w:firstLine="709"/>
        <w:jc w:val="both"/>
        <w:rPr>
          <w:b/>
          <w:sz w:val="28"/>
          <w:szCs w:val="28"/>
        </w:rPr>
      </w:pPr>
      <w:r w:rsidRPr="006B7623">
        <w:rPr>
          <w:sz w:val="28"/>
          <w:szCs w:val="28"/>
        </w:rPr>
        <w:t xml:space="preserve">7. Организатор публичного предложения вправе отказаться </w:t>
      </w:r>
      <w:r w:rsidRPr="006B7623">
        <w:rPr>
          <w:sz w:val="28"/>
          <w:szCs w:val="28"/>
        </w:rPr>
        <w:br/>
        <w:t>от проведения торговой процедуры в любой момент, но не позднее срока окончания подачи заявок.</w:t>
      </w:r>
    </w:p>
    <w:p w:rsidR="00337BA3" w:rsidRPr="006B7623" w:rsidRDefault="00337BA3" w:rsidP="00337BA3">
      <w:pPr>
        <w:jc w:val="both"/>
        <w:rPr>
          <w:b/>
          <w:sz w:val="28"/>
          <w:szCs w:val="28"/>
        </w:rPr>
      </w:pPr>
    </w:p>
    <w:p w:rsidR="00337BA3" w:rsidRPr="006B7623" w:rsidRDefault="00337BA3" w:rsidP="00337BA3">
      <w:pPr>
        <w:ind w:firstLine="709"/>
        <w:jc w:val="center"/>
        <w:rPr>
          <w:b/>
          <w:sz w:val="28"/>
          <w:szCs w:val="28"/>
        </w:rPr>
      </w:pPr>
      <w:r w:rsidRPr="006B7623">
        <w:rPr>
          <w:b/>
          <w:sz w:val="28"/>
          <w:szCs w:val="28"/>
        </w:rPr>
        <w:t>Требования к Участникам</w:t>
      </w:r>
    </w:p>
    <w:p w:rsidR="00337BA3" w:rsidRPr="006B7623" w:rsidRDefault="00337BA3" w:rsidP="00337BA3">
      <w:pPr>
        <w:ind w:firstLine="709"/>
        <w:jc w:val="both"/>
        <w:rPr>
          <w:sz w:val="28"/>
          <w:szCs w:val="28"/>
        </w:rPr>
      </w:pPr>
      <w:r w:rsidRPr="006B7623">
        <w:rPr>
          <w:sz w:val="28"/>
          <w:szCs w:val="28"/>
        </w:rPr>
        <w:t xml:space="preserve">1. Для участия в публичном предложении необходимо зарегистрироваться на </w:t>
      </w:r>
      <w:r w:rsidRPr="006B7623">
        <w:rPr>
          <w:rFonts w:eastAsia="Calibri"/>
          <w:sz w:val="28"/>
          <w:szCs w:val="28"/>
          <w:lang w:eastAsia="en-US"/>
        </w:rPr>
        <w:t xml:space="preserve">ЭТП </w:t>
      </w:r>
      <w:r w:rsidRPr="006B7623">
        <w:rPr>
          <w:sz w:val="28"/>
          <w:szCs w:val="28"/>
        </w:rPr>
        <w:t xml:space="preserve">и внести обеспечение заявки, в соответствии </w:t>
      </w:r>
      <w:r w:rsidRPr="006B7623">
        <w:rPr>
          <w:sz w:val="28"/>
          <w:szCs w:val="28"/>
        </w:rPr>
        <w:br/>
        <w:t xml:space="preserve">с регламентом </w:t>
      </w:r>
      <w:r w:rsidRPr="006B7623">
        <w:rPr>
          <w:rFonts w:eastAsia="Calibri"/>
          <w:sz w:val="28"/>
          <w:szCs w:val="28"/>
          <w:lang w:eastAsia="en-US"/>
        </w:rPr>
        <w:t xml:space="preserve">ЭТП, </w:t>
      </w:r>
      <w:r w:rsidRPr="006B7623">
        <w:rPr>
          <w:sz w:val="28"/>
          <w:szCs w:val="28"/>
        </w:rPr>
        <w:t xml:space="preserve">размещенном на сайте: </w:t>
      </w:r>
      <w:hyperlink r:id="rId13" w:history="1">
        <w:r w:rsidRPr="006B7623">
          <w:rPr>
            <w:sz w:val="28"/>
            <w:szCs w:val="28"/>
          </w:rPr>
          <w:t>https://torgi.etpgpb.ru/</w:t>
        </w:r>
      </w:hyperlink>
      <w:r w:rsidRPr="006B7623">
        <w:rPr>
          <w:sz w:val="28"/>
          <w:szCs w:val="28"/>
        </w:rPr>
        <w:t>.</w:t>
      </w:r>
    </w:p>
    <w:p w:rsidR="00337BA3" w:rsidRPr="006B7623" w:rsidRDefault="00337BA3" w:rsidP="00337BA3">
      <w:pPr>
        <w:ind w:firstLine="709"/>
        <w:jc w:val="both"/>
        <w:rPr>
          <w:sz w:val="28"/>
          <w:szCs w:val="28"/>
        </w:rPr>
      </w:pPr>
      <w:r w:rsidRPr="006B7623">
        <w:rPr>
          <w:sz w:val="28"/>
          <w:szCs w:val="28"/>
        </w:rPr>
        <w:t xml:space="preserve">2. В установленный в извещении и документации срок представить: </w:t>
      </w:r>
    </w:p>
    <w:p w:rsidR="00337BA3" w:rsidRPr="006B7623" w:rsidRDefault="00337BA3" w:rsidP="00337BA3">
      <w:pPr>
        <w:ind w:firstLine="709"/>
        <w:jc w:val="both"/>
        <w:rPr>
          <w:sz w:val="28"/>
          <w:szCs w:val="28"/>
        </w:rPr>
      </w:pPr>
      <w:r w:rsidRPr="006B7623">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337BA3" w:rsidRPr="006B7623" w:rsidRDefault="00337BA3" w:rsidP="00337BA3">
      <w:pPr>
        <w:ind w:firstLine="709"/>
        <w:jc w:val="both"/>
        <w:rPr>
          <w:sz w:val="28"/>
          <w:szCs w:val="28"/>
        </w:rPr>
      </w:pPr>
      <w:r w:rsidRPr="006B7623">
        <w:rPr>
          <w:sz w:val="28"/>
          <w:szCs w:val="28"/>
        </w:rPr>
        <w:lastRenderedPageBreak/>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337BA3" w:rsidRPr="006B7623" w:rsidRDefault="00337BA3" w:rsidP="00337BA3">
      <w:pPr>
        <w:ind w:firstLine="709"/>
        <w:jc w:val="both"/>
        <w:rPr>
          <w:sz w:val="28"/>
          <w:szCs w:val="28"/>
        </w:rPr>
      </w:pPr>
      <w:r w:rsidRPr="006B7623">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Pr="006B7623">
        <w:rPr>
          <w:sz w:val="28"/>
          <w:szCs w:val="28"/>
        </w:rPr>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337BA3" w:rsidRPr="006B7623" w:rsidRDefault="00337BA3" w:rsidP="00337BA3">
      <w:pPr>
        <w:ind w:firstLine="709"/>
        <w:jc w:val="both"/>
        <w:rPr>
          <w:sz w:val="28"/>
          <w:szCs w:val="28"/>
        </w:rPr>
      </w:pPr>
      <w:r w:rsidRPr="006B7623">
        <w:rPr>
          <w:sz w:val="28"/>
          <w:szCs w:val="28"/>
        </w:rPr>
        <w:t xml:space="preserve">г) сканированную копию документа, подтверждающего полномочия руководителя; </w:t>
      </w:r>
    </w:p>
    <w:p w:rsidR="00337BA3" w:rsidRPr="006B7623" w:rsidRDefault="00337BA3" w:rsidP="00337BA3">
      <w:pPr>
        <w:ind w:firstLine="709"/>
        <w:jc w:val="both"/>
        <w:rPr>
          <w:sz w:val="28"/>
          <w:szCs w:val="28"/>
        </w:rPr>
      </w:pPr>
      <w:r w:rsidRPr="006B7623">
        <w:rPr>
          <w:sz w:val="28"/>
          <w:szCs w:val="28"/>
        </w:rPr>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337BA3" w:rsidRPr="006B7623" w:rsidRDefault="00337BA3" w:rsidP="00337BA3">
      <w:pPr>
        <w:ind w:firstLine="709"/>
        <w:jc w:val="both"/>
        <w:rPr>
          <w:sz w:val="28"/>
          <w:szCs w:val="28"/>
        </w:rPr>
      </w:pPr>
      <w:r w:rsidRPr="006B7623">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337BA3" w:rsidRPr="006B7623" w:rsidRDefault="00337BA3" w:rsidP="00337BA3">
      <w:pPr>
        <w:ind w:firstLine="709"/>
        <w:jc w:val="both"/>
        <w:rPr>
          <w:sz w:val="28"/>
          <w:szCs w:val="28"/>
        </w:rPr>
      </w:pPr>
      <w:r w:rsidRPr="006B7623">
        <w:rPr>
          <w:sz w:val="28"/>
          <w:szCs w:val="28"/>
        </w:rPr>
        <w:t>ж) анкета участника по прилагаемой форме.</w:t>
      </w:r>
    </w:p>
    <w:p w:rsidR="00337BA3" w:rsidRPr="006B7623" w:rsidRDefault="00337BA3" w:rsidP="00337BA3">
      <w:pPr>
        <w:ind w:firstLine="709"/>
        <w:jc w:val="both"/>
        <w:rPr>
          <w:sz w:val="28"/>
          <w:szCs w:val="28"/>
        </w:rPr>
      </w:pPr>
      <w:r w:rsidRPr="006B7623">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337BA3" w:rsidRPr="006B7623" w:rsidRDefault="00337BA3" w:rsidP="00337BA3">
      <w:pPr>
        <w:ind w:firstLine="709"/>
        <w:jc w:val="both"/>
        <w:rPr>
          <w:sz w:val="28"/>
          <w:szCs w:val="28"/>
        </w:rPr>
      </w:pPr>
    </w:p>
    <w:p w:rsidR="00337BA3" w:rsidRPr="006B7623" w:rsidRDefault="00337BA3" w:rsidP="00337BA3">
      <w:pPr>
        <w:ind w:firstLine="709"/>
        <w:jc w:val="center"/>
        <w:rPr>
          <w:b/>
          <w:sz w:val="28"/>
          <w:szCs w:val="28"/>
        </w:rPr>
      </w:pPr>
      <w:r w:rsidRPr="006B7623">
        <w:rPr>
          <w:b/>
          <w:sz w:val="28"/>
          <w:szCs w:val="28"/>
        </w:rPr>
        <w:t xml:space="preserve">Рассмотрение заявок и допуск к участию </w:t>
      </w:r>
      <w:r w:rsidRPr="006B7623">
        <w:rPr>
          <w:b/>
          <w:sz w:val="28"/>
          <w:szCs w:val="28"/>
        </w:rPr>
        <w:br/>
        <w:t>в публичном предложении</w:t>
      </w:r>
    </w:p>
    <w:p w:rsidR="00337BA3" w:rsidRPr="006B7623" w:rsidRDefault="00337BA3" w:rsidP="00337BA3">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пользователей Участников функционал </w:t>
      </w:r>
      <w:r w:rsidRPr="006B7623">
        <w:rPr>
          <w:sz w:val="28"/>
          <w:szCs w:val="28"/>
        </w:rPr>
        <w:br/>
        <w:t xml:space="preserve">по рассмотрению заявок на участие в публичном предложении </w:t>
      </w:r>
      <w:r w:rsidRPr="006B7623">
        <w:rPr>
          <w:sz w:val="28"/>
          <w:szCs w:val="28"/>
        </w:rPr>
        <w:br/>
        <w:t xml:space="preserve">в соответствии с Руководством оператора </w:t>
      </w:r>
      <w:r w:rsidRPr="006B7623">
        <w:rPr>
          <w:rFonts w:eastAsia="Calibri"/>
          <w:sz w:val="28"/>
          <w:szCs w:val="28"/>
          <w:lang w:eastAsia="en-US"/>
        </w:rPr>
        <w:t xml:space="preserve">ЭТП, </w:t>
      </w:r>
      <w:r w:rsidRPr="006B7623">
        <w:rPr>
          <w:sz w:val="28"/>
          <w:szCs w:val="28"/>
        </w:rPr>
        <w:t xml:space="preserve">которое размещается </w:t>
      </w:r>
      <w:r w:rsidRPr="006B7623">
        <w:rPr>
          <w:sz w:val="28"/>
          <w:szCs w:val="28"/>
        </w:rPr>
        <w:br/>
        <w:t xml:space="preserve">в открытой части </w:t>
      </w:r>
      <w:r w:rsidRPr="006B7623">
        <w:rPr>
          <w:rFonts w:eastAsia="Calibri"/>
          <w:sz w:val="28"/>
          <w:szCs w:val="28"/>
          <w:lang w:eastAsia="en-US"/>
        </w:rPr>
        <w:t>ЭТП.</w:t>
      </w:r>
    </w:p>
    <w:p w:rsidR="00337BA3" w:rsidRPr="006B7623" w:rsidRDefault="00337BA3" w:rsidP="00337BA3">
      <w:pPr>
        <w:ind w:firstLine="709"/>
        <w:jc w:val="both"/>
        <w:rPr>
          <w:sz w:val="28"/>
          <w:szCs w:val="28"/>
        </w:rPr>
      </w:pPr>
      <w:r w:rsidRPr="006B7623">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sidRPr="006B7623">
        <w:rPr>
          <w:sz w:val="28"/>
          <w:szCs w:val="28"/>
        </w:rPr>
        <w:br/>
        <w:t>и определяется собственными потребностями или внутренними регламентами (при их наличии) Организатора.</w:t>
      </w:r>
    </w:p>
    <w:p w:rsidR="00337BA3" w:rsidRPr="006B7623" w:rsidRDefault="00337BA3" w:rsidP="00337BA3">
      <w:pPr>
        <w:ind w:firstLine="709"/>
        <w:jc w:val="both"/>
        <w:rPr>
          <w:sz w:val="28"/>
          <w:szCs w:val="28"/>
        </w:rPr>
      </w:pPr>
      <w:r w:rsidRPr="006B7623">
        <w:rPr>
          <w:sz w:val="28"/>
          <w:szCs w:val="28"/>
        </w:rPr>
        <w:t xml:space="preserve">3. На </w:t>
      </w:r>
      <w:r w:rsidRPr="006B7623">
        <w:rPr>
          <w:rFonts w:eastAsia="Calibri"/>
          <w:sz w:val="28"/>
          <w:szCs w:val="28"/>
          <w:lang w:eastAsia="en-US"/>
        </w:rPr>
        <w:t xml:space="preserve">ЭТП </w:t>
      </w:r>
      <w:r w:rsidRPr="006B7623">
        <w:rPr>
          <w:sz w:val="28"/>
          <w:szCs w:val="28"/>
        </w:rPr>
        <w:t xml:space="preserve">ведется учет принятых, возвращенных и отозванных заявок на участие в публичном предложении. В течение одного дня после </w:t>
      </w:r>
      <w:r w:rsidRPr="006B7623">
        <w:rPr>
          <w:sz w:val="28"/>
          <w:szCs w:val="28"/>
        </w:rPr>
        <w:lastRenderedPageBreak/>
        <w:t xml:space="preserve">окончания срока подачи заявок, установленного Организатором, заявки становятся доступны для рассмотрения. </w:t>
      </w:r>
    </w:p>
    <w:p w:rsidR="00337BA3" w:rsidRPr="006B7623" w:rsidRDefault="00337BA3" w:rsidP="00337BA3">
      <w:pPr>
        <w:ind w:firstLine="709"/>
        <w:jc w:val="both"/>
        <w:rPr>
          <w:sz w:val="28"/>
          <w:szCs w:val="28"/>
        </w:rPr>
      </w:pPr>
      <w:r w:rsidRPr="006B7623">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337BA3" w:rsidRPr="006B7623" w:rsidRDefault="00337BA3" w:rsidP="00337BA3">
      <w:pPr>
        <w:ind w:firstLine="709"/>
        <w:jc w:val="both"/>
        <w:rPr>
          <w:sz w:val="28"/>
          <w:szCs w:val="28"/>
        </w:rPr>
      </w:pPr>
      <w:r w:rsidRPr="006B7623">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337BA3" w:rsidRPr="006B7623" w:rsidRDefault="00337BA3" w:rsidP="00337BA3">
      <w:pPr>
        <w:ind w:firstLine="709"/>
        <w:jc w:val="both"/>
        <w:rPr>
          <w:sz w:val="28"/>
          <w:szCs w:val="28"/>
        </w:rPr>
      </w:pPr>
      <w:r w:rsidRPr="006B7623">
        <w:rPr>
          <w:sz w:val="28"/>
          <w:szCs w:val="28"/>
        </w:rPr>
        <w:t xml:space="preserve">6. Участник не допускается к участию в публичном предложении </w:t>
      </w:r>
      <w:r w:rsidRPr="006B7623">
        <w:rPr>
          <w:sz w:val="28"/>
          <w:szCs w:val="28"/>
        </w:rPr>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6B7623">
        <w:rPr>
          <w:sz w:val="28"/>
          <w:szCs w:val="28"/>
        </w:rPr>
        <w:br/>
        <w:t xml:space="preserve">о проведении публичного предложения; участником представлены недостоверные сведения. </w:t>
      </w:r>
    </w:p>
    <w:p w:rsidR="00337BA3" w:rsidRPr="006B7623" w:rsidRDefault="00337BA3" w:rsidP="00337BA3">
      <w:pPr>
        <w:ind w:firstLine="709"/>
        <w:jc w:val="both"/>
        <w:rPr>
          <w:b/>
          <w:sz w:val="28"/>
          <w:szCs w:val="28"/>
        </w:rPr>
      </w:pPr>
    </w:p>
    <w:p w:rsidR="00337BA3" w:rsidRPr="006B7623" w:rsidRDefault="00337BA3" w:rsidP="00337BA3">
      <w:pPr>
        <w:ind w:firstLine="709"/>
        <w:jc w:val="center"/>
        <w:rPr>
          <w:b/>
          <w:sz w:val="28"/>
          <w:szCs w:val="28"/>
        </w:rPr>
      </w:pPr>
      <w:r w:rsidRPr="006B7623">
        <w:rPr>
          <w:b/>
          <w:sz w:val="28"/>
          <w:szCs w:val="28"/>
        </w:rPr>
        <w:t>Порядок проведения публичного предложения</w:t>
      </w:r>
    </w:p>
    <w:p w:rsidR="00337BA3" w:rsidRPr="006B7623" w:rsidRDefault="00337BA3" w:rsidP="00337BA3">
      <w:pPr>
        <w:ind w:firstLine="709"/>
        <w:jc w:val="both"/>
        <w:rPr>
          <w:sz w:val="28"/>
          <w:szCs w:val="28"/>
        </w:rPr>
      </w:pPr>
      <w:r w:rsidRPr="006B7623">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Pr="006B7623">
        <w:rPr>
          <w:sz w:val="28"/>
          <w:szCs w:val="28"/>
        </w:rPr>
        <w:br/>
        <w:t>об определении Участников публичного предложения.</w:t>
      </w:r>
    </w:p>
    <w:p w:rsidR="00337BA3" w:rsidRPr="006B7623" w:rsidRDefault="00337BA3" w:rsidP="00337BA3">
      <w:pPr>
        <w:ind w:firstLine="709"/>
        <w:jc w:val="both"/>
        <w:rPr>
          <w:sz w:val="28"/>
          <w:szCs w:val="28"/>
        </w:rPr>
      </w:pPr>
      <w:r w:rsidRPr="006B7623">
        <w:rPr>
          <w:sz w:val="28"/>
          <w:szCs w:val="28"/>
        </w:rPr>
        <w:t>2. </w:t>
      </w:r>
      <w:r w:rsidRPr="006B7623">
        <w:rPr>
          <w:rFonts w:eastAsia="Calibri"/>
          <w:sz w:val="28"/>
          <w:szCs w:val="28"/>
          <w:lang w:eastAsia="en-US"/>
        </w:rPr>
        <w:t xml:space="preserve">ЭТП </w:t>
      </w:r>
      <w:r w:rsidRPr="006B7623">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337BA3" w:rsidRPr="006B7623" w:rsidRDefault="00337BA3" w:rsidP="00337BA3">
      <w:pPr>
        <w:ind w:firstLine="709"/>
        <w:jc w:val="both"/>
        <w:rPr>
          <w:sz w:val="28"/>
          <w:szCs w:val="28"/>
        </w:rPr>
      </w:pPr>
      <w:r w:rsidRPr="006B7623">
        <w:rPr>
          <w:sz w:val="28"/>
          <w:szCs w:val="28"/>
        </w:rPr>
        <w:t>3. </w:t>
      </w:r>
      <w:r w:rsidRPr="006B7623">
        <w:rPr>
          <w:rFonts w:eastAsia="Calibri"/>
          <w:sz w:val="28"/>
          <w:szCs w:val="28"/>
          <w:lang w:eastAsia="en-US"/>
        </w:rPr>
        <w:t xml:space="preserve">ЭТП </w:t>
      </w:r>
      <w:r w:rsidRPr="006B7623">
        <w:rPr>
          <w:sz w:val="28"/>
          <w:szCs w:val="28"/>
        </w:rPr>
        <w:t xml:space="preserve">обеспечивает проведение публичного предложения </w:t>
      </w:r>
      <w:r w:rsidRPr="006B7623">
        <w:rPr>
          <w:sz w:val="28"/>
          <w:szCs w:val="28"/>
        </w:rPr>
        <w:br/>
        <w:t xml:space="preserve">в назначенные дату и время проведения, указанную в извещении </w:t>
      </w:r>
      <w:r w:rsidRPr="006B7623">
        <w:rPr>
          <w:sz w:val="28"/>
          <w:szCs w:val="28"/>
        </w:rPr>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6B7623">
        <w:rPr>
          <w:sz w:val="28"/>
          <w:szCs w:val="28"/>
        </w:rPr>
        <w:br/>
        <w:t xml:space="preserve">а также время поступления ценовых предложений определяется по времени сервера, на котором размещена </w:t>
      </w:r>
      <w:r w:rsidRPr="006B7623">
        <w:rPr>
          <w:rFonts w:eastAsia="Calibri"/>
          <w:sz w:val="28"/>
          <w:szCs w:val="28"/>
          <w:lang w:eastAsia="en-US"/>
        </w:rPr>
        <w:t>ЭТП.</w:t>
      </w:r>
    </w:p>
    <w:p w:rsidR="00337BA3" w:rsidRPr="006B7623" w:rsidRDefault="00337BA3" w:rsidP="00337BA3">
      <w:pPr>
        <w:ind w:firstLine="709"/>
        <w:jc w:val="both"/>
        <w:rPr>
          <w:sz w:val="28"/>
          <w:szCs w:val="28"/>
        </w:rPr>
      </w:pPr>
      <w:r w:rsidRPr="006B7623">
        <w:rPr>
          <w:sz w:val="28"/>
          <w:szCs w:val="28"/>
        </w:rPr>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337BA3" w:rsidRPr="006B7623" w:rsidRDefault="00337BA3" w:rsidP="00337BA3">
      <w:pPr>
        <w:ind w:firstLine="709"/>
        <w:jc w:val="both"/>
        <w:rPr>
          <w:sz w:val="28"/>
          <w:szCs w:val="28"/>
        </w:rPr>
      </w:pPr>
      <w:r w:rsidRPr="006B7623">
        <w:rPr>
          <w:sz w:val="28"/>
          <w:szCs w:val="28"/>
        </w:rPr>
        <w:t>5. С момента начала проведения публичного предложения Участники вправе подать свои предложения о цене договора.</w:t>
      </w:r>
    </w:p>
    <w:p w:rsidR="00337BA3" w:rsidRPr="006B7623" w:rsidRDefault="00337BA3" w:rsidP="00337BA3">
      <w:pPr>
        <w:ind w:firstLine="709"/>
        <w:jc w:val="both"/>
        <w:rPr>
          <w:sz w:val="28"/>
          <w:szCs w:val="28"/>
        </w:rPr>
      </w:pPr>
      <w:r w:rsidRPr="006B7623">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337BA3" w:rsidRPr="006B7623" w:rsidRDefault="00337BA3" w:rsidP="00337BA3">
      <w:pPr>
        <w:ind w:firstLine="709"/>
        <w:jc w:val="both"/>
        <w:rPr>
          <w:sz w:val="28"/>
          <w:szCs w:val="28"/>
        </w:rPr>
      </w:pPr>
      <w:r w:rsidRPr="006B7623">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337BA3" w:rsidRPr="006B7623" w:rsidRDefault="00337BA3" w:rsidP="00337BA3">
      <w:pPr>
        <w:ind w:firstLine="709"/>
        <w:jc w:val="both"/>
        <w:rPr>
          <w:sz w:val="28"/>
          <w:szCs w:val="28"/>
        </w:rPr>
      </w:pPr>
      <w:r w:rsidRPr="006B7623">
        <w:rPr>
          <w:sz w:val="28"/>
          <w:szCs w:val="28"/>
        </w:rPr>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337BA3" w:rsidRPr="006B7623" w:rsidRDefault="00337BA3" w:rsidP="00337BA3">
      <w:pPr>
        <w:ind w:firstLine="709"/>
        <w:jc w:val="both"/>
        <w:rPr>
          <w:sz w:val="28"/>
          <w:szCs w:val="28"/>
        </w:rPr>
      </w:pPr>
      <w:r w:rsidRPr="006B7623">
        <w:rPr>
          <w:sz w:val="28"/>
          <w:szCs w:val="28"/>
        </w:rPr>
        <w:lastRenderedPageBreak/>
        <w:t>9. Каждое ценовое предложение, подаваемое в ходе публичного предложения, подписывается ЭП.</w:t>
      </w:r>
    </w:p>
    <w:p w:rsidR="00337BA3" w:rsidRPr="006B7623" w:rsidRDefault="00337BA3" w:rsidP="00337BA3">
      <w:pPr>
        <w:ind w:firstLine="709"/>
        <w:jc w:val="both"/>
        <w:rPr>
          <w:sz w:val="28"/>
          <w:szCs w:val="28"/>
        </w:rPr>
      </w:pPr>
      <w:r w:rsidRPr="006B7623">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337BA3" w:rsidRPr="006B7623" w:rsidRDefault="00337BA3" w:rsidP="00337BA3">
      <w:pPr>
        <w:ind w:firstLine="709"/>
        <w:jc w:val="both"/>
        <w:rPr>
          <w:sz w:val="28"/>
          <w:szCs w:val="28"/>
        </w:rPr>
      </w:pPr>
      <w:r w:rsidRPr="006B7623">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337BA3" w:rsidRPr="006B7623" w:rsidRDefault="00337BA3" w:rsidP="00337BA3">
      <w:pPr>
        <w:ind w:firstLine="709"/>
        <w:jc w:val="both"/>
        <w:rPr>
          <w:sz w:val="28"/>
          <w:szCs w:val="28"/>
        </w:rPr>
      </w:pPr>
      <w:r w:rsidRPr="006B7623">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337BA3" w:rsidRPr="006B7623" w:rsidRDefault="00337BA3" w:rsidP="00337BA3">
      <w:pPr>
        <w:ind w:firstLine="709"/>
        <w:jc w:val="both"/>
        <w:rPr>
          <w:sz w:val="28"/>
          <w:szCs w:val="28"/>
        </w:rPr>
      </w:pPr>
      <w:r w:rsidRPr="006B7623">
        <w:rPr>
          <w:sz w:val="28"/>
          <w:szCs w:val="28"/>
        </w:rPr>
        <w:t xml:space="preserve">11.2. Если не было подано ни одного ценового предложения, </w:t>
      </w:r>
      <w:r w:rsidRPr="006B7623">
        <w:rPr>
          <w:sz w:val="28"/>
          <w:szCs w:val="28"/>
        </w:rPr>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337BA3" w:rsidRPr="006B7623" w:rsidRDefault="00337BA3" w:rsidP="00337BA3">
      <w:pPr>
        <w:ind w:firstLine="709"/>
        <w:jc w:val="both"/>
        <w:rPr>
          <w:b/>
          <w:sz w:val="28"/>
          <w:szCs w:val="28"/>
        </w:rPr>
      </w:pPr>
    </w:p>
    <w:p w:rsidR="00337BA3" w:rsidRPr="006B7623" w:rsidRDefault="00337BA3" w:rsidP="00337BA3">
      <w:pPr>
        <w:ind w:firstLine="709"/>
        <w:jc w:val="center"/>
        <w:rPr>
          <w:b/>
          <w:sz w:val="28"/>
          <w:szCs w:val="28"/>
        </w:rPr>
      </w:pPr>
      <w:r w:rsidRPr="006B7623">
        <w:rPr>
          <w:b/>
          <w:sz w:val="28"/>
          <w:szCs w:val="28"/>
        </w:rPr>
        <w:t>Порядок подведения итогов</w:t>
      </w:r>
    </w:p>
    <w:p w:rsidR="00337BA3" w:rsidRPr="006B7623" w:rsidRDefault="00337BA3" w:rsidP="00337BA3">
      <w:pPr>
        <w:ind w:firstLine="709"/>
        <w:jc w:val="both"/>
        <w:rPr>
          <w:sz w:val="28"/>
          <w:szCs w:val="28"/>
        </w:rPr>
      </w:pPr>
      <w:r w:rsidRPr="006B7623">
        <w:rPr>
          <w:sz w:val="28"/>
          <w:szCs w:val="28"/>
        </w:rPr>
        <w:t xml:space="preserve">По факту завершения публичного предложения на </w:t>
      </w:r>
      <w:r w:rsidRPr="006B7623">
        <w:rPr>
          <w:rFonts w:eastAsia="Calibri"/>
          <w:sz w:val="28"/>
          <w:szCs w:val="28"/>
          <w:lang w:eastAsia="en-US"/>
        </w:rPr>
        <w:t xml:space="preserve">ЭТП </w:t>
      </w:r>
      <w:r w:rsidRPr="006B7623">
        <w:rPr>
          <w:sz w:val="28"/>
          <w:szCs w:val="28"/>
        </w:rPr>
        <w:t>Организатору доступен функционал рассмотрения вторых заявок Участников и принятия решения о выборе победителя.</w:t>
      </w:r>
    </w:p>
    <w:p w:rsidR="00337BA3" w:rsidRPr="006B7623" w:rsidRDefault="00337BA3" w:rsidP="00337BA3">
      <w:pPr>
        <w:ind w:firstLine="709"/>
        <w:jc w:val="both"/>
        <w:rPr>
          <w:sz w:val="28"/>
          <w:szCs w:val="28"/>
        </w:rPr>
      </w:pPr>
      <w:r w:rsidRPr="006B7623">
        <w:rPr>
          <w:sz w:val="28"/>
          <w:szCs w:val="28"/>
        </w:rPr>
        <w:t xml:space="preserve">Участник, который предложил наиболее высокую цену договора, </w:t>
      </w:r>
      <w:r w:rsidRPr="006B7623">
        <w:rPr>
          <w:sz w:val="28"/>
          <w:szCs w:val="28"/>
        </w:rPr>
        <w:br/>
        <w:t xml:space="preserve">и заявка которого соответствует требованиям извещения и документации </w:t>
      </w:r>
      <w:r w:rsidRPr="006B7623">
        <w:rPr>
          <w:sz w:val="28"/>
          <w:szCs w:val="28"/>
        </w:rPr>
        <w:br/>
        <w:t>о публичном предложении, признается победителем.</w:t>
      </w:r>
    </w:p>
    <w:p w:rsidR="00337BA3" w:rsidRPr="006B7623" w:rsidRDefault="00337BA3" w:rsidP="00337BA3">
      <w:pPr>
        <w:ind w:firstLine="709"/>
        <w:jc w:val="both"/>
        <w:rPr>
          <w:sz w:val="28"/>
          <w:szCs w:val="28"/>
        </w:rPr>
      </w:pPr>
      <w:r w:rsidRPr="006B7623">
        <w:rPr>
          <w:sz w:val="28"/>
          <w:szCs w:val="28"/>
        </w:rPr>
        <w:t>По факту окончания публичного предложения Организатор публикует протокол подведения итогов. Такой протокол должен содержать:</w:t>
      </w:r>
    </w:p>
    <w:p w:rsidR="00337BA3" w:rsidRPr="006B7623" w:rsidRDefault="00337BA3" w:rsidP="00337BA3">
      <w:pPr>
        <w:ind w:firstLine="709"/>
        <w:jc w:val="both"/>
        <w:rPr>
          <w:sz w:val="28"/>
          <w:szCs w:val="28"/>
        </w:rPr>
      </w:pPr>
      <w:r w:rsidRPr="006B7623">
        <w:rPr>
          <w:sz w:val="28"/>
          <w:szCs w:val="28"/>
        </w:rPr>
        <w:t>наименование Участников, подавших заявки;</w:t>
      </w:r>
    </w:p>
    <w:p w:rsidR="00337BA3" w:rsidRPr="006B7623" w:rsidRDefault="00337BA3" w:rsidP="00337BA3">
      <w:pPr>
        <w:ind w:firstLine="709"/>
        <w:jc w:val="both"/>
        <w:rPr>
          <w:sz w:val="28"/>
          <w:szCs w:val="28"/>
        </w:rPr>
      </w:pPr>
      <w:r w:rsidRPr="006B7623">
        <w:rPr>
          <w:sz w:val="28"/>
          <w:szCs w:val="28"/>
        </w:rPr>
        <w:t>наименование Победителя;</w:t>
      </w:r>
    </w:p>
    <w:p w:rsidR="00337BA3" w:rsidRPr="006B7623" w:rsidRDefault="00337BA3" w:rsidP="00337BA3">
      <w:pPr>
        <w:ind w:firstLine="709"/>
        <w:jc w:val="both"/>
        <w:rPr>
          <w:sz w:val="28"/>
          <w:szCs w:val="28"/>
        </w:rPr>
      </w:pPr>
      <w:r w:rsidRPr="006B7623">
        <w:rPr>
          <w:sz w:val="28"/>
          <w:szCs w:val="28"/>
        </w:rPr>
        <w:t>указание мест, занятых другими участниками;</w:t>
      </w:r>
    </w:p>
    <w:p w:rsidR="00337BA3" w:rsidRPr="006B7623" w:rsidRDefault="00337BA3" w:rsidP="00337BA3">
      <w:pPr>
        <w:ind w:firstLine="709"/>
        <w:jc w:val="both"/>
        <w:rPr>
          <w:sz w:val="28"/>
          <w:szCs w:val="28"/>
        </w:rPr>
      </w:pPr>
      <w:r w:rsidRPr="006B7623">
        <w:rPr>
          <w:sz w:val="28"/>
          <w:szCs w:val="28"/>
        </w:rPr>
        <w:t>основание отклонения заявки с указанием пункта извещения, которому не соответствует заявка.</w:t>
      </w:r>
    </w:p>
    <w:p w:rsidR="00337BA3" w:rsidRPr="006B7623" w:rsidRDefault="00337BA3" w:rsidP="00337BA3">
      <w:pPr>
        <w:ind w:firstLine="709"/>
        <w:jc w:val="both"/>
        <w:rPr>
          <w:b/>
          <w:sz w:val="28"/>
          <w:szCs w:val="28"/>
        </w:rPr>
      </w:pPr>
      <w:r w:rsidRPr="006B7623">
        <w:rPr>
          <w:b/>
          <w:sz w:val="28"/>
          <w:szCs w:val="28"/>
        </w:rPr>
        <w:br/>
        <w:t>Порядок заключения договора купли-продажи, порядок расчетов:</w:t>
      </w:r>
    </w:p>
    <w:p w:rsidR="00337BA3" w:rsidRPr="006B7623" w:rsidRDefault="00337BA3" w:rsidP="00337BA3">
      <w:pPr>
        <w:ind w:firstLine="709"/>
        <w:jc w:val="both"/>
        <w:rPr>
          <w:sz w:val="28"/>
          <w:szCs w:val="28"/>
        </w:rPr>
      </w:pPr>
      <w:r w:rsidRPr="006B7623">
        <w:rPr>
          <w:sz w:val="28"/>
          <w:szCs w:val="28"/>
        </w:rPr>
        <w:t xml:space="preserve">Договор купли-продажи заключается между Продавцом </w:t>
      </w:r>
      <w:r w:rsidRPr="006B7623">
        <w:rPr>
          <w:sz w:val="28"/>
          <w:szCs w:val="28"/>
        </w:rPr>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337BA3" w:rsidRPr="006B7623" w:rsidRDefault="00337BA3" w:rsidP="00337BA3">
      <w:pPr>
        <w:pStyle w:val="Default"/>
        <w:ind w:firstLine="708"/>
        <w:jc w:val="both"/>
        <w:rPr>
          <w:color w:val="auto"/>
          <w:sz w:val="28"/>
          <w:szCs w:val="28"/>
        </w:rPr>
      </w:pPr>
      <w:r w:rsidRPr="006B7623">
        <w:rPr>
          <w:color w:val="auto"/>
          <w:sz w:val="28"/>
          <w:szCs w:val="28"/>
        </w:rPr>
        <w:t>По соглашению сторон указанный срок может быть продлен.</w:t>
      </w:r>
    </w:p>
    <w:p w:rsidR="00337BA3" w:rsidRPr="006B7623" w:rsidRDefault="00337BA3" w:rsidP="00337BA3">
      <w:pPr>
        <w:ind w:firstLine="709"/>
        <w:jc w:val="both"/>
        <w:rPr>
          <w:sz w:val="28"/>
          <w:szCs w:val="28"/>
        </w:rPr>
      </w:pPr>
      <w:r w:rsidRPr="006B7623">
        <w:rPr>
          <w:sz w:val="28"/>
          <w:szCs w:val="28"/>
        </w:rPr>
        <w:lastRenderedPageBreak/>
        <w:t>Оплата имущества Победителем публичного предложения осуществляется в порядке и сроки, установленные в договоре купли-продажи.</w:t>
      </w:r>
    </w:p>
    <w:p w:rsidR="00337BA3" w:rsidRPr="006B7623" w:rsidRDefault="00337BA3" w:rsidP="00337BA3">
      <w:pPr>
        <w:ind w:firstLine="709"/>
        <w:jc w:val="both"/>
        <w:rPr>
          <w:sz w:val="28"/>
          <w:szCs w:val="28"/>
        </w:rPr>
      </w:pPr>
      <w:r w:rsidRPr="006B7623">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Pr="006B7623">
        <w:rPr>
          <w:sz w:val="28"/>
          <w:szCs w:val="28"/>
        </w:rPr>
        <w:br/>
        <w:t xml:space="preserve">и остается в собственности Продавца, а Победитель утрачивает право </w:t>
      </w:r>
      <w:r w:rsidRPr="006B7623">
        <w:rPr>
          <w:sz w:val="28"/>
          <w:szCs w:val="28"/>
        </w:rPr>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337BA3" w:rsidRPr="006B7623" w:rsidRDefault="00337BA3" w:rsidP="00337BA3">
      <w:pPr>
        <w:ind w:firstLine="709"/>
        <w:jc w:val="both"/>
        <w:rPr>
          <w:sz w:val="28"/>
          <w:szCs w:val="28"/>
        </w:rPr>
      </w:pPr>
      <w:r w:rsidRPr="006B7623">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6B7623">
        <w:rPr>
          <w:sz w:val="28"/>
          <w:szCs w:val="28"/>
        </w:rPr>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337BA3" w:rsidRPr="006B7623" w:rsidRDefault="00337BA3" w:rsidP="00337BA3">
      <w:pPr>
        <w:ind w:firstLine="709"/>
        <w:jc w:val="both"/>
        <w:rPr>
          <w:sz w:val="28"/>
          <w:szCs w:val="28"/>
        </w:rPr>
      </w:pPr>
      <w:r w:rsidRPr="006B7623">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6B7623">
        <w:rPr>
          <w:sz w:val="28"/>
          <w:szCs w:val="28"/>
        </w:rPr>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6B7623">
        <w:rPr>
          <w:sz w:val="28"/>
          <w:szCs w:val="28"/>
        </w:rPr>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337BA3" w:rsidRPr="006B7623" w:rsidRDefault="00337BA3" w:rsidP="00337BA3">
      <w:pPr>
        <w:ind w:firstLine="709"/>
        <w:jc w:val="both"/>
        <w:rPr>
          <w:sz w:val="28"/>
          <w:szCs w:val="28"/>
        </w:rPr>
      </w:pPr>
      <w:r w:rsidRPr="006B7623">
        <w:rPr>
          <w:sz w:val="28"/>
          <w:szCs w:val="28"/>
        </w:rPr>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337BA3" w:rsidRPr="006B7623" w:rsidRDefault="00337BA3" w:rsidP="00337BA3">
      <w:pPr>
        <w:ind w:firstLine="709"/>
        <w:jc w:val="both"/>
        <w:rPr>
          <w:sz w:val="28"/>
          <w:szCs w:val="28"/>
        </w:rPr>
      </w:pPr>
      <w:r w:rsidRPr="006B7623">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337BA3" w:rsidRPr="006B7623" w:rsidRDefault="00337BA3" w:rsidP="00337BA3">
      <w:pPr>
        <w:ind w:firstLine="709"/>
        <w:jc w:val="both"/>
        <w:rPr>
          <w:sz w:val="28"/>
          <w:szCs w:val="28"/>
        </w:rPr>
      </w:pPr>
      <w:r w:rsidRPr="006B7623">
        <w:rPr>
          <w:sz w:val="28"/>
          <w:szCs w:val="28"/>
        </w:rPr>
        <w:t xml:space="preserve">Переход прав на реализованное Имущество осуществляется </w:t>
      </w:r>
      <w:r w:rsidRPr="006B7623">
        <w:rPr>
          <w:sz w:val="28"/>
          <w:szCs w:val="28"/>
        </w:rPr>
        <w:br/>
        <w:t>в соответствии с договором купли-продажи.</w:t>
      </w:r>
    </w:p>
    <w:p w:rsidR="00337BA3" w:rsidRPr="006B7623" w:rsidRDefault="00337BA3" w:rsidP="00337BA3">
      <w:pPr>
        <w:ind w:firstLine="709"/>
        <w:jc w:val="both"/>
        <w:rPr>
          <w:b/>
          <w:bCs/>
          <w:sz w:val="28"/>
          <w:szCs w:val="28"/>
        </w:rPr>
      </w:pPr>
    </w:p>
    <w:p w:rsidR="00337BA3" w:rsidRPr="006B7623" w:rsidRDefault="00337BA3" w:rsidP="00337BA3">
      <w:pPr>
        <w:ind w:firstLine="709"/>
        <w:jc w:val="both"/>
        <w:rPr>
          <w:b/>
          <w:bCs/>
          <w:sz w:val="28"/>
          <w:szCs w:val="28"/>
        </w:rPr>
      </w:pPr>
      <w:r w:rsidRPr="006B7623">
        <w:rPr>
          <w:b/>
          <w:bCs/>
          <w:sz w:val="28"/>
          <w:szCs w:val="28"/>
        </w:rPr>
        <w:t xml:space="preserve">Приложение: </w:t>
      </w:r>
      <w:r w:rsidRPr="006B7623">
        <w:rPr>
          <w:bCs/>
          <w:sz w:val="28"/>
          <w:szCs w:val="28"/>
        </w:rPr>
        <w:t>проект договора купли-продажи.</w:t>
      </w:r>
    </w:p>
    <w:p w:rsidR="005269FE" w:rsidRDefault="005269FE" w:rsidP="005269FE">
      <w:pPr>
        <w:jc w:val="right"/>
      </w:pPr>
    </w:p>
    <w:p w:rsidR="005269FE" w:rsidRDefault="005269FE" w:rsidP="005269FE">
      <w:pPr>
        <w:jc w:val="right"/>
      </w:pPr>
    </w:p>
    <w:p w:rsidR="005269FE" w:rsidRDefault="005269FE" w:rsidP="005269FE">
      <w:pPr>
        <w:jc w:val="right"/>
      </w:pPr>
    </w:p>
    <w:p w:rsidR="005269FE" w:rsidRDefault="005269FE" w:rsidP="005269FE">
      <w:pPr>
        <w:jc w:val="right"/>
      </w:pPr>
    </w:p>
    <w:p w:rsidR="005269FE" w:rsidRDefault="005269FE" w:rsidP="005269FE">
      <w:pPr>
        <w:jc w:val="right"/>
      </w:pPr>
    </w:p>
    <w:p w:rsidR="005269FE" w:rsidRPr="00E16E6B" w:rsidRDefault="005269FE" w:rsidP="005269FE">
      <w:pPr>
        <w:jc w:val="right"/>
      </w:pPr>
      <w:r w:rsidRPr="00E16E6B">
        <w:lastRenderedPageBreak/>
        <w:t>Приложение</w:t>
      </w:r>
    </w:p>
    <w:p w:rsidR="005269FE" w:rsidRDefault="005269FE" w:rsidP="005269FE">
      <w:pPr>
        <w:jc w:val="center"/>
        <w:rPr>
          <w:sz w:val="28"/>
          <w:szCs w:val="28"/>
        </w:rPr>
      </w:pPr>
    </w:p>
    <w:p w:rsidR="005269FE" w:rsidRPr="0059537D" w:rsidRDefault="005269FE" w:rsidP="005269FE">
      <w:pPr>
        <w:shd w:val="clear" w:color="auto" w:fill="FFFFFF"/>
        <w:tabs>
          <w:tab w:val="left" w:pos="1134"/>
        </w:tabs>
        <w:spacing w:line="221" w:lineRule="exact"/>
        <w:ind w:firstLine="567"/>
        <w:jc w:val="center"/>
        <w:rPr>
          <w:b/>
        </w:rPr>
      </w:pPr>
      <w:r>
        <w:rPr>
          <w:b/>
        </w:rPr>
        <w:t>Проект договора</w:t>
      </w:r>
      <w:r w:rsidRPr="0059537D">
        <w:rPr>
          <w:b/>
        </w:rPr>
        <w:t xml:space="preserve"> ___</w:t>
      </w:r>
    </w:p>
    <w:p w:rsidR="005269FE" w:rsidRPr="0059537D" w:rsidRDefault="005269FE" w:rsidP="005269FE">
      <w:pPr>
        <w:shd w:val="clear" w:color="auto" w:fill="FFFFFF"/>
        <w:spacing w:line="221" w:lineRule="exact"/>
        <w:ind w:firstLine="567"/>
        <w:jc w:val="center"/>
        <w:rPr>
          <w:b/>
        </w:rPr>
      </w:pPr>
      <w:r w:rsidRPr="0059537D">
        <w:rPr>
          <w:b/>
        </w:rPr>
        <w:t xml:space="preserve">купли-продажи недвижимого имущества </w:t>
      </w:r>
      <w:r>
        <w:rPr>
          <w:b/>
        </w:rPr>
        <w:t>№</w:t>
      </w:r>
    </w:p>
    <w:p w:rsidR="005269FE" w:rsidRPr="0059537D" w:rsidRDefault="005269FE" w:rsidP="005269FE">
      <w:pPr>
        <w:shd w:val="clear" w:color="auto" w:fill="FFFFFF"/>
        <w:tabs>
          <w:tab w:val="left" w:pos="1134"/>
          <w:tab w:val="left" w:pos="3696"/>
          <w:tab w:val="left" w:pos="7704"/>
        </w:tabs>
      </w:pPr>
    </w:p>
    <w:tbl>
      <w:tblPr>
        <w:tblW w:w="5061" w:type="pct"/>
        <w:tblLook w:val="04A0" w:firstRow="1" w:lastRow="0" w:firstColumn="1" w:lastColumn="0" w:noHBand="0" w:noVBand="1"/>
      </w:tblPr>
      <w:tblGrid>
        <w:gridCol w:w="2914"/>
        <w:gridCol w:w="6486"/>
      </w:tblGrid>
      <w:tr w:rsidR="005269FE" w:rsidRPr="0059537D" w:rsidTr="002300EA">
        <w:trPr>
          <w:trHeight w:val="332"/>
        </w:trPr>
        <w:tc>
          <w:tcPr>
            <w:tcW w:w="1550" w:type="pct"/>
          </w:tcPr>
          <w:p w:rsidR="005269FE" w:rsidRPr="00001CBA" w:rsidRDefault="005269FE" w:rsidP="002300EA">
            <w:pPr>
              <w:keepNext/>
              <w:rPr>
                <w:lang w:bidi="ru-RU"/>
              </w:rPr>
            </w:pPr>
            <w:r>
              <w:rPr>
                <w:lang w:bidi="ru-RU"/>
              </w:rPr>
              <w:t>г. Приморско-Ахтарск</w:t>
            </w:r>
          </w:p>
        </w:tc>
        <w:tc>
          <w:tcPr>
            <w:tcW w:w="3450" w:type="pct"/>
          </w:tcPr>
          <w:p w:rsidR="005269FE" w:rsidRPr="0059537D" w:rsidRDefault="005269FE" w:rsidP="002300EA">
            <w:pPr>
              <w:keepNext/>
              <w:tabs>
                <w:tab w:val="left" w:pos="1134"/>
              </w:tabs>
              <w:ind w:firstLine="567"/>
              <w:jc w:val="right"/>
              <w:rPr>
                <w:lang w:bidi="ru-RU"/>
              </w:rPr>
            </w:pPr>
            <w:r w:rsidRPr="0059537D">
              <w:rPr>
                <w:lang w:bidi="ru-RU"/>
              </w:rPr>
              <w:t>«___» ___________ _____ г.</w:t>
            </w:r>
          </w:p>
          <w:p w:rsidR="005269FE" w:rsidRPr="0059537D" w:rsidRDefault="005269FE" w:rsidP="002300EA">
            <w:pPr>
              <w:keepNext/>
              <w:tabs>
                <w:tab w:val="left" w:pos="1134"/>
              </w:tabs>
              <w:ind w:firstLine="567"/>
              <w:jc w:val="right"/>
              <w:rPr>
                <w:lang w:bidi="ru-RU"/>
              </w:rPr>
            </w:pPr>
          </w:p>
          <w:p w:rsidR="005269FE" w:rsidRPr="0059537D" w:rsidRDefault="005269FE" w:rsidP="002300EA">
            <w:pPr>
              <w:keepNext/>
              <w:tabs>
                <w:tab w:val="left" w:pos="1134"/>
              </w:tabs>
              <w:ind w:firstLine="567"/>
              <w:jc w:val="right"/>
              <w:rPr>
                <w:lang w:bidi="ru-RU"/>
              </w:rPr>
            </w:pPr>
          </w:p>
        </w:tc>
      </w:tr>
    </w:tbl>
    <w:p w:rsidR="005269FE" w:rsidRPr="000E06BD" w:rsidRDefault="005269FE" w:rsidP="005269FE">
      <w:pPr>
        <w:tabs>
          <w:tab w:val="left" w:pos="1134"/>
        </w:tabs>
        <w:ind w:firstLine="567"/>
        <w:jc w:val="both"/>
      </w:pPr>
      <w:r w:rsidRPr="00A411F8">
        <w:rPr>
          <w:bCs/>
        </w:rPr>
        <w:t>АО</w:t>
      </w:r>
      <w:r w:rsidRPr="0059537D">
        <w:rPr>
          <w:b/>
          <w:bCs/>
        </w:rPr>
        <w:t xml:space="preserve"> «</w:t>
      </w:r>
      <w:r w:rsidRPr="0059537D">
        <w:t>Приморско-Ахтарскрайгаз</w:t>
      </w:r>
      <w:r w:rsidRPr="0059537D">
        <w:rPr>
          <w:b/>
          <w:bCs/>
        </w:rPr>
        <w:t>»</w:t>
      </w:r>
      <w:r w:rsidRPr="0059537D">
        <w:t xml:space="preserve"> в лице _</w:t>
      </w:r>
      <w:r>
        <w:t>___________</w:t>
      </w:r>
      <w:r w:rsidRPr="0059537D">
        <w:t>, действующего на основании _</w:t>
      </w:r>
      <w:r>
        <w:t>___________</w:t>
      </w:r>
      <w:r w:rsidRPr="0059537D">
        <w:t xml:space="preserve">, именуемое в дальнейшем </w:t>
      </w:r>
      <w:r w:rsidRPr="0059537D">
        <w:rPr>
          <w:b/>
        </w:rPr>
        <w:t xml:space="preserve">«Продавец» </w:t>
      </w:r>
      <w:r w:rsidRPr="0059537D">
        <w:t>с одной стороны, и __________, далее именуем «</w:t>
      </w:r>
      <w:r w:rsidRPr="0059537D">
        <w:rPr>
          <w:b/>
        </w:rPr>
        <w:t>Покупатель</w:t>
      </w:r>
      <w:r>
        <w:t xml:space="preserve">», в лице </w:t>
      </w:r>
      <w:r w:rsidRPr="0059537D">
        <w:t>_</w:t>
      </w:r>
      <w:r>
        <w:t>__________</w:t>
      </w:r>
      <w:r w:rsidRPr="0059537D">
        <w:t>, действующего на основании _</w:t>
      </w:r>
      <w:r>
        <w:t xml:space="preserve">__________, </w:t>
      </w:r>
      <w:r w:rsidRPr="0059537D">
        <w:t>с другой стороны, заключили настоящий договор купли-продажи имущества (далее – Договор) о</w:t>
      </w:r>
      <w:r w:rsidRPr="000E06BD">
        <w:t xml:space="preserve"> нижеследующем:</w:t>
      </w:r>
    </w:p>
    <w:p w:rsidR="005269FE" w:rsidRPr="002F417C" w:rsidRDefault="005269FE" w:rsidP="005269FE">
      <w:pPr>
        <w:shd w:val="clear" w:color="auto" w:fill="FFFFFF"/>
        <w:tabs>
          <w:tab w:val="left" w:pos="1134"/>
        </w:tabs>
        <w:ind w:firstLine="567"/>
        <w:jc w:val="both"/>
      </w:pPr>
    </w:p>
    <w:p w:rsidR="005269FE" w:rsidRPr="00185D8F" w:rsidRDefault="005269FE" w:rsidP="005269FE">
      <w:pPr>
        <w:pStyle w:val="ac"/>
        <w:widowControl w:val="0"/>
        <w:numPr>
          <w:ilvl w:val="0"/>
          <w:numId w:val="3"/>
        </w:numPr>
        <w:shd w:val="clear" w:color="auto" w:fill="FFFFFF"/>
        <w:autoSpaceDE w:val="0"/>
        <w:autoSpaceDN w:val="0"/>
        <w:adjustRightInd w:val="0"/>
        <w:ind w:left="0" w:firstLine="426"/>
        <w:jc w:val="center"/>
        <w:rPr>
          <w:b/>
        </w:rPr>
      </w:pPr>
      <w:r>
        <w:rPr>
          <w:b/>
        </w:rPr>
        <w:t>ПРЕДМЕТ ДОГОВОРА</w:t>
      </w:r>
    </w:p>
    <w:p w:rsidR="005269FE"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752962">
        <w:rPr>
          <w:b/>
        </w:rPr>
        <w:t>«Продавец»</w:t>
      </w:r>
      <w:r w:rsidRPr="00752962">
        <w:t xml:space="preserve"> продал, а </w:t>
      </w:r>
      <w:r w:rsidRPr="00752962">
        <w:rPr>
          <w:b/>
        </w:rPr>
        <w:t>«Покупатель»</w:t>
      </w:r>
      <w:r w:rsidRPr="00752962">
        <w:t xml:space="preserve"> купил в соответствии с условиями настоящего Договора следующее имущество</w:t>
      </w:r>
      <w:r>
        <w:t xml:space="preserve">: </w:t>
      </w:r>
    </w:p>
    <w:p w:rsidR="005269FE" w:rsidRDefault="005269FE" w:rsidP="005269FE">
      <w:pPr>
        <w:suppressAutoHyphens/>
        <w:ind w:firstLine="709"/>
        <w:jc w:val="both"/>
      </w:pPr>
      <w:r>
        <w:t>- Газовый участок (здание газосклада) с гаражом, с кадастровым номером 23:25:0701033:20, площадью 106,1 кв.м.;</w:t>
      </w:r>
    </w:p>
    <w:p w:rsidR="005269FE" w:rsidRDefault="005269FE" w:rsidP="005269FE">
      <w:pPr>
        <w:suppressAutoHyphens/>
        <w:ind w:firstLine="709"/>
        <w:jc w:val="both"/>
      </w:pPr>
      <w:r>
        <w:t>- З</w:t>
      </w:r>
      <w:r w:rsidRPr="006161DB">
        <w:t>емельный участок</w:t>
      </w:r>
      <w:r>
        <w:t xml:space="preserve"> с кадастровым номером </w:t>
      </w:r>
      <w:r w:rsidRPr="00221D41">
        <w:t>23:25:0701033:1</w:t>
      </w:r>
      <w:r>
        <w:t xml:space="preserve">, площадью 838 кв.м., расположенное по адресу: Краснодарский край, Приморско-Ахтарский р-н, ст. Приазовская (газовый участок) </w:t>
      </w:r>
      <w:r w:rsidRPr="002427C7">
        <w:t>(далее - Имущество)</w:t>
      </w:r>
      <w:r>
        <w:t>.</w:t>
      </w:r>
    </w:p>
    <w:p w:rsidR="005269FE" w:rsidRDefault="005269FE" w:rsidP="005269FE">
      <w:pPr>
        <w:pStyle w:val="ac"/>
        <w:shd w:val="clear" w:color="auto" w:fill="FFFFFF"/>
        <w:tabs>
          <w:tab w:val="left" w:pos="284"/>
          <w:tab w:val="left" w:pos="1134"/>
        </w:tabs>
        <w:ind w:left="567"/>
        <w:jc w:val="both"/>
        <w:rPr>
          <w:b/>
        </w:rPr>
      </w:pPr>
    </w:p>
    <w:p w:rsidR="005269FE" w:rsidRDefault="005269FE" w:rsidP="005269FE">
      <w:pPr>
        <w:pStyle w:val="ac"/>
        <w:widowControl w:val="0"/>
        <w:numPr>
          <w:ilvl w:val="0"/>
          <w:numId w:val="3"/>
        </w:numPr>
        <w:shd w:val="clear" w:color="auto" w:fill="FFFFFF"/>
        <w:autoSpaceDE w:val="0"/>
        <w:autoSpaceDN w:val="0"/>
        <w:adjustRightInd w:val="0"/>
        <w:ind w:left="0" w:firstLine="426"/>
        <w:jc w:val="center"/>
        <w:rPr>
          <w:b/>
        </w:rPr>
      </w:pPr>
      <w:r>
        <w:rPr>
          <w:b/>
        </w:rPr>
        <w:t>ЦЕНА</w:t>
      </w:r>
      <w:r w:rsidRPr="00185D8F">
        <w:rPr>
          <w:b/>
        </w:rPr>
        <w:t xml:space="preserve"> ИМУЩЕСТВА И ПОРЯДОК РАСЧЕТОВ.</w:t>
      </w:r>
    </w:p>
    <w:p w:rsidR="005269FE" w:rsidRPr="008A119B" w:rsidRDefault="005269FE" w:rsidP="005269FE">
      <w:pPr>
        <w:pStyle w:val="ac"/>
        <w:widowControl w:val="0"/>
        <w:numPr>
          <w:ilvl w:val="1"/>
          <w:numId w:val="3"/>
        </w:numPr>
        <w:shd w:val="clear" w:color="auto" w:fill="FFFFFF"/>
        <w:tabs>
          <w:tab w:val="left" w:pos="993"/>
        </w:tabs>
        <w:autoSpaceDE w:val="0"/>
        <w:autoSpaceDN w:val="0"/>
        <w:adjustRightInd w:val="0"/>
        <w:ind w:left="0" w:firstLine="567"/>
        <w:jc w:val="both"/>
      </w:pPr>
      <w:r w:rsidRPr="008A119B">
        <w:t xml:space="preserve">Стоимость Имущества по договору составляет ___________, </w:t>
      </w:r>
      <w:r w:rsidRPr="008A119B">
        <w:rPr>
          <w:bCs/>
        </w:rPr>
        <w:t>кроме того, НДС по ставке в соответствии с действующим законодательством Российской Федерации о налогах и сборах.</w:t>
      </w:r>
    </w:p>
    <w:p w:rsidR="005269FE" w:rsidRPr="001065ED" w:rsidRDefault="005269FE" w:rsidP="005269FE">
      <w:pPr>
        <w:pStyle w:val="ac"/>
        <w:widowControl w:val="0"/>
        <w:numPr>
          <w:ilvl w:val="1"/>
          <w:numId w:val="3"/>
        </w:numPr>
        <w:shd w:val="clear" w:color="auto" w:fill="FFFFFF"/>
        <w:tabs>
          <w:tab w:val="left" w:pos="993"/>
        </w:tabs>
        <w:autoSpaceDE w:val="0"/>
        <w:autoSpaceDN w:val="0"/>
        <w:adjustRightInd w:val="0"/>
        <w:ind w:left="0" w:firstLine="567"/>
        <w:jc w:val="both"/>
      </w:pPr>
      <w:r w:rsidRPr="001065ED">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1065ED">
        <w:rPr>
          <w:b/>
        </w:rPr>
        <w:t xml:space="preserve">«Продавца» </w:t>
      </w:r>
      <w:r w:rsidRPr="001065ED">
        <w:t>по реквизитам, указанным в разделе 7 Договора.</w:t>
      </w:r>
    </w:p>
    <w:p w:rsidR="005269FE" w:rsidRPr="001065ED"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Обязательство «</w:t>
      </w:r>
      <w:r w:rsidRPr="001065ED">
        <w:rPr>
          <w:b/>
        </w:rPr>
        <w:t>Покупателя</w:t>
      </w:r>
      <w:r w:rsidRPr="001065ED">
        <w:t>» по оплате считается исполненной в момент поступления денежных средств на расчетный счет «</w:t>
      </w:r>
      <w:r w:rsidRPr="001065ED">
        <w:rPr>
          <w:b/>
        </w:rPr>
        <w:t>Продавца</w:t>
      </w:r>
      <w:r w:rsidRPr="001065ED">
        <w:t>» в размере, указанном в п. 2.1 Договора.</w:t>
      </w:r>
    </w:p>
    <w:p w:rsidR="005269FE" w:rsidRPr="001065ED"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Стороны пришли к соглашению о том, что предусмотренный настоящим договором порядок расчетов не является коммерческим кредитом. Положения п. 1 ст. 317.1 ГК РФ к отношениям Сторон не применяются.</w:t>
      </w:r>
    </w:p>
    <w:p w:rsidR="005269FE" w:rsidRPr="001065ED"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Задаток, внесенный «</w:t>
      </w:r>
      <w:r w:rsidRPr="001065ED">
        <w:rPr>
          <w:b/>
        </w:rPr>
        <w:t>Покупателем</w:t>
      </w:r>
      <w:r w:rsidRPr="001065ED">
        <w:t xml:space="preserve">» на счет организатора торгов, в размере </w:t>
      </w:r>
      <w:r w:rsidRPr="00A614CD">
        <w:rPr>
          <w:color w:val="000000"/>
          <w:w w:val="101"/>
        </w:rPr>
        <w:t>182 666</w:t>
      </w:r>
      <w:r>
        <w:rPr>
          <w:b/>
          <w:color w:val="000000"/>
          <w:w w:val="101"/>
        </w:rPr>
        <w:t xml:space="preserve"> </w:t>
      </w:r>
      <w:r w:rsidRPr="00A614CD">
        <w:t>(Сто восемьдесят две тысячи шестьсот шестьдесят шесть) 67 копеек засчитывается в счет оплаты Имущества в размере</w:t>
      </w:r>
      <w:r w:rsidRPr="00A614CD">
        <w:rPr>
          <w:b/>
          <w:color w:val="000000"/>
          <w:w w:val="101"/>
        </w:rPr>
        <w:t xml:space="preserve"> </w:t>
      </w:r>
      <w:r w:rsidRPr="00A614CD">
        <w:rPr>
          <w:color w:val="000000"/>
          <w:w w:val="101"/>
        </w:rPr>
        <w:t>182 666</w:t>
      </w:r>
      <w:r>
        <w:rPr>
          <w:b/>
          <w:color w:val="000000"/>
          <w:w w:val="101"/>
        </w:rPr>
        <w:t xml:space="preserve"> </w:t>
      </w:r>
      <w:r w:rsidRPr="00A614CD">
        <w:t>(Сто восемьдесят две тысячи шестьсот шестьдесят шесть) 67 копеек В соответствии со ст. 380 ГК РФ задаток, указанный в пункте 2.5 Договора, является суммой в обеспечение исполнения</w:t>
      </w:r>
      <w:r w:rsidRPr="001065ED">
        <w:t xml:space="preserve"> обязательств «</w:t>
      </w:r>
      <w:r w:rsidRPr="001065ED">
        <w:rPr>
          <w:b/>
        </w:rPr>
        <w:t>Покупателя</w:t>
      </w:r>
      <w:r w:rsidRPr="001065ED">
        <w:t>», установленных Договором.</w:t>
      </w:r>
    </w:p>
    <w:p w:rsidR="005269FE"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Имущество оплачивается «</w:t>
      </w:r>
      <w:r w:rsidRPr="001065ED">
        <w:rPr>
          <w:b/>
        </w:rPr>
        <w:t>Покупателем</w:t>
      </w:r>
      <w:r w:rsidRPr="001065ED">
        <w:t>» на условиях 100 % предоплаты (оплаты до даты подписания акта приема-передачи имущества и перехода права собственности к покупателю)</w:t>
      </w:r>
      <w:r>
        <w:t>.</w:t>
      </w:r>
    </w:p>
    <w:p w:rsidR="005269FE"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B92E68">
        <w:t>В</w:t>
      </w:r>
      <w:r>
        <w:t xml:space="preserve"> </w:t>
      </w:r>
      <w:r w:rsidRPr="00B92E68">
        <w:t>соответствии</w:t>
      </w:r>
      <w:r>
        <w:t xml:space="preserve"> </w:t>
      </w:r>
      <w:r w:rsidRPr="00B92E68">
        <w:t>со</w:t>
      </w:r>
      <w:r>
        <w:t xml:space="preserve"> ст. </w:t>
      </w:r>
      <w:r w:rsidRPr="00B92E68">
        <w:t>380</w:t>
      </w:r>
      <w:r>
        <w:t xml:space="preserve"> ГК РФ</w:t>
      </w:r>
      <w:r w:rsidRPr="00B92E68">
        <w:t xml:space="preserve"> задаток, указанный в пункте </w:t>
      </w:r>
      <w:r>
        <w:t>2.5</w:t>
      </w:r>
      <w:r w:rsidRPr="00B92E68">
        <w:t xml:space="preserve"> Договора, является суммой</w:t>
      </w:r>
      <w:r>
        <w:t xml:space="preserve"> </w:t>
      </w:r>
      <w:r w:rsidRPr="00B92E68">
        <w:t>в</w:t>
      </w:r>
      <w:r>
        <w:t xml:space="preserve"> </w:t>
      </w:r>
      <w:r w:rsidRPr="00B92E68">
        <w:t>обеспечение</w:t>
      </w:r>
      <w:r>
        <w:t xml:space="preserve"> </w:t>
      </w:r>
      <w:r w:rsidRPr="00B92E68">
        <w:t>исполнения</w:t>
      </w:r>
      <w:r>
        <w:t xml:space="preserve"> </w:t>
      </w:r>
      <w:r w:rsidRPr="00B92E68">
        <w:t>обязательств</w:t>
      </w:r>
      <w:r>
        <w:t xml:space="preserve"> «</w:t>
      </w:r>
      <w:r w:rsidRPr="008266B2">
        <w:rPr>
          <w:b/>
        </w:rPr>
        <w:t>Покупателя</w:t>
      </w:r>
      <w:r>
        <w:t>»</w:t>
      </w:r>
      <w:r w:rsidRPr="00B92E68">
        <w:t xml:space="preserve">, установленных </w:t>
      </w:r>
      <w:r>
        <w:t>настоящим Разделом</w:t>
      </w:r>
      <w:r w:rsidRPr="00B92E68">
        <w:t>.</w:t>
      </w:r>
    </w:p>
    <w:p w:rsidR="005269FE" w:rsidRPr="007A2A07"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7A2A07">
        <w:t xml:space="preserve">Имущество оплачивается </w:t>
      </w:r>
      <w:r>
        <w:t>«</w:t>
      </w:r>
      <w:r w:rsidRPr="007912A7">
        <w:rPr>
          <w:b/>
        </w:rPr>
        <w:t>Покупател</w:t>
      </w:r>
      <w:r>
        <w:rPr>
          <w:b/>
        </w:rPr>
        <w:t>ем</w:t>
      </w:r>
      <w:r>
        <w:t xml:space="preserve">» </w:t>
      </w:r>
      <w:r w:rsidRPr="007A2A07">
        <w:t>на условиях 100 % предоплаты (оплаты до даты подписания акта приема-передачи имущества и перехода права собственности к покупателю)</w:t>
      </w:r>
    </w:p>
    <w:p w:rsidR="005269FE" w:rsidRPr="007912A7" w:rsidRDefault="005269FE" w:rsidP="005269FE">
      <w:pPr>
        <w:shd w:val="clear" w:color="auto" w:fill="FFFFFF"/>
        <w:tabs>
          <w:tab w:val="left" w:pos="284"/>
          <w:tab w:val="left" w:pos="1134"/>
        </w:tabs>
        <w:jc w:val="both"/>
      </w:pPr>
    </w:p>
    <w:p w:rsidR="005269FE" w:rsidRPr="00185D8F" w:rsidRDefault="005269FE" w:rsidP="005269FE">
      <w:pPr>
        <w:pStyle w:val="ac"/>
        <w:widowControl w:val="0"/>
        <w:numPr>
          <w:ilvl w:val="0"/>
          <w:numId w:val="3"/>
        </w:numPr>
        <w:shd w:val="clear" w:color="auto" w:fill="FFFFFF"/>
        <w:autoSpaceDE w:val="0"/>
        <w:autoSpaceDN w:val="0"/>
        <w:adjustRightInd w:val="0"/>
        <w:ind w:left="0" w:firstLine="426"/>
        <w:jc w:val="center"/>
        <w:rPr>
          <w:b/>
        </w:rPr>
      </w:pPr>
      <w:r w:rsidRPr="00185D8F">
        <w:rPr>
          <w:b/>
        </w:rPr>
        <w:t>ПРАВА И ОБЯЗАННОСТИ СТОРОН</w:t>
      </w:r>
    </w:p>
    <w:p w:rsidR="005269FE" w:rsidRPr="00185D8F" w:rsidRDefault="005269FE" w:rsidP="005269FE">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Pr>
          <w:b/>
        </w:rPr>
        <w:lastRenderedPageBreak/>
        <w:t xml:space="preserve">Права и обязанности </w:t>
      </w:r>
      <w:r w:rsidRPr="00185D8F">
        <w:rPr>
          <w:b/>
        </w:rPr>
        <w:t>«Продав</w:t>
      </w:r>
      <w:r>
        <w:rPr>
          <w:b/>
        </w:rPr>
        <w:t>ца</w:t>
      </w:r>
      <w:r w:rsidRPr="00185D8F">
        <w:rPr>
          <w:b/>
        </w:rPr>
        <w:t>»</w:t>
      </w:r>
      <w:r w:rsidRPr="00185D8F">
        <w:t>:</w:t>
      </w:r>
    </w:p>
    <w:p w:rsidR="005269FE" w:rsidRPr="0022654B" w:rsidRDefault="005269FE" w:rsidP="005269FE">
      <w:pPr>
        <w:widowControl w:val="0"/>
        <w:numPr>
          <w:ilvl w:val="0"/>
          <w:numId w:val="1"/>
        </w:numPr>
        <w:shd w:val="clear" w:color="auto" w:fill="FFFFFF"/>
        <w:tabs>
          <w:tab w:val="left" w:pos="284"/>
          <w:tab w:val="left" w:pos="1134"/>
        </w:tabs>
        <w:autoSpaceDE w:val="0"/>
        <w:autoSpaceDN w:val="0"/>
        <w:adjustRightInd w:val="0"/>
        <w:ind w:right="14" w:firstLine="567"/>
        <w:jc w:val="both"/>
      </w:pPr>
      <w:r w:rsidRPr="002F417C">
        <w:t xml:space="preserve">Передать </w:t>
      </w:r>
      <w:r w:rsidRPr="00713CA8">
        <w:rPr>
          <w:b/>
        </w:rPr>
        <w:t>«Покупателю»</w:t>
      </w:r>
      <w:r w:rsidRPr="002F417C">
        <w:t xml:space="preserve"> Имущество</w:t>
      </w:r>
      <w:r>
        <w:t xml:space="preserve">, </w:t>
      </w:r>
      <w:r w:rsidRPr="0022654B">
        <w:t xml:space="preserve">а также </w:t>
      </w:r>
      <w:r>
        <w:t xml:space="preserve">всю имеющуюся техническую документацию, </w:t>
      </w:r>
      <w:r w:rsidRPr="0022654B">
        <w:t>по Акту приема-передачи в течение 5 (пяти) рабочих дней после подписания настоящего Договора.</w:t>
      </w:r>
    </w:p>
    <w:p w:rsidR="005269FE" w:rsidRPr="00185D8F" w:rsidRDefault="005269FE" w:rsidP="005269FE">
      <w:pPr>
        <w:pStyle w:val="ac"/>
        <w:widowControl w:val="0"/>
        <w:numPr>
          <w:ilvl w:val="1"/>
          <w:numId w:val="3"/>
        </w:numPr>
        <w:shd w:val="clear" w:color="auto" w:fill="FFFFFF"/>
        <w:tabs>
          <w:tab w:val="left" w:pos="-142"/>
          <w:tab w:val="left" w:pos="1134"/>
        </w:tabs>
        <w:autoSpaceDE w:val="0"/>
        <w:autoSpaceDN w:val="0"/>
        <w:adjustRightInd w:val="0"/>
        <w:ind w:left="0" w:firstLine="567"/>
        <w:jc w:val="both"/>
      </w:pPr>
      <w:r>
        <w:rPr>
          <w:b/>
        </w:rPr>
        <w:t xml:space="preserve">Права и обязанности </w:t>
      </w:r>
      <w:r w:rsidRPr="00185D8F">
        <w:rPr>
          <w:b/>
        </w:rPr>
        <w:t>«Покупател</w:t>
      </w:r>
      <w:r>
        <w:rPr>
          <w:b/>
        </w:rPr>
        <w:t>я</w:t>
      </w:r>
      <w:r w:rsidRPr="00185D8F">
        <w:rPr>
          <w:b/>
        </w:rPr>
        <w:t>»</w:t>
      </w:r>
      <w:r w:rsidRPr="00185D8F">
        <w:t>:</w:t>
      </w:r>
    </w:p>
    <w:p w:rsidR="005269FE" w:rsidRPr="00A4268D" w:rsidRDefault="005269FE" w:rsidP="005269FE">
      <w:pPr>
        <w:widowControl w:val="0"/>
        <w:numPr>
          <w:ilvl w:val="0"/>
          <w:numId w:val="2"/>
        </w:numPr>
        <w:shd w:val="clear" w:color="auto" w:fill="FFFFFF"/>
        <w:tabs>
          <w:tab w:val="left" w:pos="-142"/>
          <w:tab w:val="left" w:pos="1134"/>
        </w:tabs>
        <w:autoSpaceDE w:val="0"/>
        <w:autoSpaceDN w:val="0"/>
        <w:adjustRightInd w:val="0"/>
        <w:ind w:right="5" w:firstLine="567"/>
        <w:jc w:val="both"/>
      </w:pPr>
      <w:r>
        <w:t>П</w:t>
      </w:r>
      <w:r w:rsidRPr="002F417C">
        <w:t>рин</w:t>
      </w:r>
      <w:r>
        <w:t>ять</w:t>
      </w:r>
      <w:r w:rsidRPr="002F417C">
        <w:t xml:space="preserve"> от </w:t>
      </w:r>
      <w:r w:rsidRPr="00713CA8">
        <w:rPr>
          <w:b/>
        </w:rPr>
        <w:t>«Продавца»</w:t>
      </w:r>
      <w:r w:rsidRPr="002F417C">
        <w:t xml:space="preserve"> </w:t>
      </w:r>
      <w:r>
        <w:t>И</w:t>
      </w:r>
      <w:r w:rsidRPr="002F417C">
        <w:t>мущество</w:t>
      </w:r>
      <w:r>
        <w:t>,</w:t>
      </w:r>
      <w:r w:rsidRPr="002F417C">
        <w:t xml:space="preserve"> </w:t>
      </w:r>
      <w:r w:rsidRPr="0022654B">
        <w:t xml:space="preserve">а также </w:t>
      </w:r>
      <w:r>
        <w:t>технический паспорт, по Акту приема-передачи</w:t>
      </w:r>
      <w:r w:rsidRPr="002F417C">
        <w:t xml:space="preserve"> в течение </w:t>
      </w:r>
      <w:r w:rsidRPr="0022654B">
        <w:t xml:space="preserve">5 (пяти) рабочих </w:t>
      </w:r>
      <w:r w:rsidRPr="002F417C">
        <w:t>дней после подписания настоящего Договора.</w:t>
      </w:r>
    </w:p>
    <w:p w:rsidR="005269FE" w:rsidRPr="002378D2" w:rsidRDefault="005269FE" w:rsidP="005269FE">
      <w:pPr>
        <w:widowControl w:val="0"/>
        <w:numPr>
          <w:ilvl w:val="0"/>
          <w:numId w:val="2"/>
        </w:numPr>
        <w:shd w:val="clear" w:color="auto" w:fill="FFFFFF"/>
        <w:tabs>
          <w:tab w:val="left" w:pos="-142"/>
          <w:tab w:val="left" w:pos="1134"/>
        </w:tabs>
        <w:autoSpaceDE w:val="0"/>
        <w:autoSpaceDN w:val="0"/>
        <w:adjustRightInd w:val="0"/>
        <w:ind w:firstLine="567"/>
        <w:jc w:val="both"/>
      </w:pPr>
      <w:r w:rsidRPr="002378D2">
        <w:t xml:space="preserve">В течение </w:t>
      </w:r>
      <w:r>
        <w:t>10</w:t>
      </w:r>
      <w:r w:rsidRPr="002378D2">
        <w:t xml:space="preserve"> (</w:t>
      </w:r>
      <w:r>
        <w:t>десяти</w:t>
      </w:r>
      <w:r w:rsidRPr="002378D2">
        <w:t xml:space="preserve">)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2378D2">
        <w:rPr>
          <w:b/>
        </w:rPr>
        <w:t>«Покупателю»</w:t>
      </w:r>
      <w:r w:rsidRPr="002378D2">
        <w:t>, принять необходимые меры для обеспечения государственной регистрации.</w:t>
      </w:r>
    </w:p>
    <w:p w:rsidR="005269FE" w:rsidRPr="002378D2" w:rsidRDefault="005269FE" w:rsidP="005269FE">
      <w:pPr>
        <w:widowControl w:val="0"/>
        <w:numPr>
          <w:ilvl w:val="0"/>
          <w:numId w:val="2"/>
        </w:numPr>
        <w:shd w:val="clear" w:color="auto" w:fill="FFFFFF"/>
        <w:tabs>
          <w:tab w:val="left" w:pos="-142"/>
          <w:tab w:val="left" w:pos="1134"/>
        </w:tabs>
        <w:autoSpaceDE w:val="0"/>
        <w:autoSpaceDN w:val="0"/>
        <w:adjustRightInd w:val="0"/>
        <w:ind w:right="5" w:firstLine="567"/>
        <w:jc w:val="both"/>
      </w:pPr>
      <w:r w:rsidRPr="002378D2">
        <w:t>Нести все расходы, связанные с государственной регистрацией перехода права собственности на Имущество.</w:t>
      </w:r>
    </w:p>
    <w:p w:rsidR="005269FE" w:rsidRPr="00185D8F" w:rsidRDefault="005269FE" w:rsidP="005269FE">
      <w:pPr>
        <w:pStyle w:val="ac"/>
        <w:widowControl w:val="0"/>
        <w:numPr>
          <w:ilvl w:val="1"/>
          <w:numId w:val="3"/>
        </w:numPr>
        <w:shd w:val="clear" w:color="auto" w:fill="FFFFFF"/>
        <w:tabs>
          <w:tab w:val="left" w:pos="0"/>
          <w:tab w:val="left" w:pos="1134"/>
        </w:tabs>
        <w:autoSpaceDE w:val="0"/>
        <w:autoSpaceDN w:val="0"/>
        <w:adjustRightInd w:val="0"/>
        <w:ind w:left="0" w:right="72" w:firstLine="567"/>
        <w:jc w:val="both"/>
      </w:pPr>
      <w:r w:rsidRPr="00185D8F">
        <w:rPr>
          <w:b/>
        </w:rPr>
        <w:t>«Покупатель»</w:t>
      </w:r>
      <w:r w:rsidRPr="00185D8F">
        <w:t xml:space="preserve">, считается выполнившим свои обязательства по оплате Имущества </w:t>
      </w:r>
      <w:r w:rsidRPr="00185D8F">
        <w:br/>
        <w:t xml:space="preserve">с момента </w:t>
      </w:r>
      <w:r>
        <w:t xml:space="preserve">поступления денежных средств на расчетный счет </w:t>
      </w:r>
      <w:r w:rsidRPr="00185D8F">
        <w:rPr>
          <w:b/>
        </w:rPr>
        <w:t>«Продавц</w:t>
      </w:r>
      <w:r>
        <w:rPr>
          <w:b/>
        </w:rPr>
        <w:t>а</w:t>
      </w:r>
      <w:r w:rsidRPr="00185D8F">
        <w:rPr>
          <w:b/>
        </w:rPr>
        <w:t>»</w:t>
      </w:r>
      <w:r w:rsidRPr="00185D8F">
        <w:t xml:space="preserve"> в сумме, указанной в пункте 2.1. Договора.</w:t>
      </w:r>
    </w:p>
    <w:p w:rsidR="005269FE" w:rsidRPr="002378D2" w:rsidRDefault="005269FE" w:rsidP="005269FE">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rsidRPr="002378D2">
        <w:t xml:space="preserve">Риск случайной гибели или случайного повреждения, а также бремя содержания </w:t>
      </w:r>
      <w:r w:rsidRPr="002378D2">
        <w:br/>
        <w:t xml:space="preserve">и обслуживания Имущества переходит к </w:t>
      </w:r>
      <w:r w:rsidRPr="002378D2">
        <w:rPr>
          <w:b/>
        </w:rPr>
        <w:t>«Покупателю»</w:t>
      </w:r>
      <w:r w:rsidRPr="002378D2">
        <w:t xml:space="preserve"> с момента </w:t>
      </w:r>
      <w:r>
        <w:t>передачи</w:t>
      </w:r>
      <w:r w:rsidRPr="002378D2">
        <w:t xml:space="preserve"> Имущества по Акту приема-передачи.</w:t>
      </w:r>
    </w:p>
    <w:p w:rsidR="005269FE" w:rsidRPr="007912A7" w:rsidRDefault="005269FE" w:rsidP="005269FE">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t>«</w:t>
      </w:r>
      <w:r w:rsidRPr="007912A7">
        <w:rPr>
          <w:b/>
        </w:rPr>
        <w:t>Покупатель</w:t>
      </w:r>
      <w:r>
        <w:t>»</w:t>
      </w:r>
      <w:r w:rsidRPr="007912A7">
        <w:t xml:space="preserve"> </w:t>
      </w:r>
      <w:r>
        <w:t xml:space="preserve">не </w:t>
      </w:r>
      <w:r w:rsidRPr="007912A7">
        <w:t>вправе предъяв</w:t>
      </w:r>
      <w:r>
        <w:t>ля</w:t>
      </w:r>
      <w:r w:rsidRPr="007912A7">
        <w:t>ть требования, связанные с недостатками товара</w:t>
      </w:r>
      <w:r>
        <w:t xml:space="preserve"> после подписания Договора.</w:t>
      </w:r>
    </w:p>
    <w:p w:rsidR="005269FE" w:rsidRPr="002F417C" w:rsidRDefault="005269FE" w:rsidP="005269FE">
      <w:pPr>
        <w:shd w:val="clear" w:color="auto" w:fill="FFFFFF"/>
        <w:tabs>
          <w:tab w:val="left" w:pos="413"/>
          <w:tab w:val="left" w:pos="1134"/>
        </w:tabs>
        <w:ind w:right="62" w:firstLine="567"/>
        <w:jc w:val="both"/>
      </w:pPr>
    </w:p>
    <w:p w:rsidR="005269FE" w:rsidRPr="00B734B5" w:rsidRDefault="005269FE" w:rsidP="005269FE">
      <w:pPr>
        <w:pStyle w:val="ac"/>
        <w:widowControl w:val="0"/>
        <w:numPr>
          <w:ilvl w:val="0"/>
          <w:numId w:val="3"/>
        </w:numPr>
        <w:shd w:val="clear" w:color="auto" w:fill="FFFFFF"/>
        <w:autoSpaceDE w:val="0"/>
        <w:autoSpaceDN w:val="0"/>
        <w:adjustRightInd w:val="0"/>
        <w:ind w:left="0" w:firstLine="426"/>
        <w:jc w:val="center"/>
        <w:rPr>
          <w:b/>
        </w:rPr>
      </w:pPr>
      <w:r w:rsidRPr="00B734B5">
        <w:rPr>
          <w:b/>
        </w:rPr>
        <w:t>ОТВЕТСТВЕННОСТЬ СТОРОН</w:t>
      </w:r>
    </w:p>
    <w:p w:rsidR="005269FE"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pPr>
      <w:r w:rsidRPr="007912A7">
        <w:rPr>
          <w:b/>
        </w:rPr>
        <w:t xml:space="preserve">«Продавец» </w:t>
      </w:r>
      <w:r w:rsidRPr="007912A7">
        <w:t xml:space="preserve">гарантирует, что до подписания настоящего договора </w:t>
      </w:r>
      <w:r>
        <w:t>Имущество</w:t>
      </w:r>
      <w:r w:rsidRPr="007912A7">
        <w:t xml:space="preserve">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5269FE"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pPr>
      <w:r w:rsidRPr="007912A7">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w:t>
      </w:r>
      <w:r>
        <w:t xml:space="preserve">документально подтверждение и обоснованные </w:t>
      </w:r>
      <w:r w:rsidRPr="007912A7">
        <w:t>убытки.</w:t>
      </w:r>
    </w:p>
    <w:p w:rsidR="005269FE"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Взыскание неустоек, штрафов и убытков не освобождает сторону, нарушившую Договор, от исполнения обязательств в натуре.</w:t>
      </w:r>
    </w:p>
    <w:p w:rsidR="005269FE"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 случаях, не предусмотренных настоящим Договором, ответственность сторон определяется соответственно действующему законодательству.</w:t>
      </w:r>
    </w:p>
    <w:p w:rsidR="005269FE" w:rsidRPr="00DE676C"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pPr>
      <w:r w:rsidRPr="00B92E68">
        <w:t xml:space="preserve">В случае нарушения </w:t>
      </w:r>
      <w:r>
        <w:t>«</w:t>
      </w:r>
      <w:r w:rsidRPr="00C569FF">
        <w:rPr>
          <w:b/>
        </w:rPr>
        <w:t>Покупателем</w:t>
      </w:r>
      <w:r>
        <w:t>»</w:t>
      </w:r>
      <w:r w:rsidRPr="00B92E68">
        <w:t xml:space="preserve"> срока уплаты </w:t>
      </w:r>
      <w:r>
        <w:t>стоимости</w:t>
      </w:r>
      <w:r w:rsidRPr="00B92E68">
        <w:t xml:space="preserve"> Имущества,</w:t>
      </w:r>
      <w:r>
        <w:t xml:space="preserve"> </w:t>
      </w:r>
      <w:r w:rsidRPr="00B92E68">
        <w:t xml:space="preserve">установленного пунктом </w:t>
      </w:r>
      <w:r>
        <w:t>2.2</w:t>
      </w:r>
      <w:r w:rsidRPr="00B92E68">
        <w:t xml:space="preserve"> Договора, более чем на 5 (пять) рабочих</w:t>
      </w:r>
      <w:r>
        <w:t xml:space="preserve"> </w:t>
      </w:r>
      <w:r w:rsidRPr="00B92E68">
        <w:t>дней,</w:t>
      </w:r>
      <w:r>
        <w:t xml:space="preserve"> «</w:t>
      </w:r>
      <w:r w:rsidRPr="00C569FF">
        <w:rPr>
          <w:b/>
        </w:rPr>
        <w:t>Продавец</w:t>
      </w:r>
      <w:r>
        <w:t xml:space="preserve">» </w:t>
      </w:r>
      <w:r w:rsidRPr="00B92E68">
        <w:t>вправе</w:t>
      </w:r>
      <w:r>
        <w:t xml:space="preserve"> </w:t>
      </w:r>
      <w:r w:rsidRPr="00B92E68">
        <w:t>в</w:t>
      </w:r>
      <w:r>
        <w:t xml:space="preserve"> </w:t>
      </w:r>
      <w:r w:rsidRPr="00B92E68">
        <w:t>одностороннем</w:t>
      </w:r>
      <w:r>
        <w:t xml:space="preserve"> </w:t>
      </w:r>
      <w:r w:rsidRPr="00B92E68">
        <w:t>порядке</w:t>
      </w:r>
      <w:r>
        <w:t xml:space="preserve"> </w:t>
      </w:r>
      <w:r w:rsidRPr="00B92E68">
        <w:t>отказаться</w:t>
      </w:r>
      <w:r>
        <w:t xml:space="preserve"> </w:t>
      </w:r>
      <w:r w:rsidRPr="00B92E68">
        <w:t>от</w:t>
      </w:r>
      <w:r>
        <w:t xml:space="preserve"> </w:t>
      </w:r>
      <w:r w:rsidRPr="00B92E68">
        <w:t>исполнения</w:t>
      </w:r>
      <w:r>
        <w:t xml:space="preserve"> </w:t>
      </w:r>
      <w:r w:rsidRPr="00B92E68">
        <w:t>настоящего</w:t>
      </w:r>
      <w:r>
        <w:t xml:space="preserve"> </w:t>
      </w:r>
      <w:r w:rsidRPr="00B92E68">
        <w:t>Договора,</w:t>
      </w:r>
      <w:r>
        <w:t xml:space="preserve"> </w:t>
      </w:r>
      <w:r w:rsidRPr="00B92E68">
        <w:t>внесенный</w:t>
      </w:r>
      <w:r>
        <w:t xml:space="preserve"> «</w:t>
      </w:r>
      <w:r w:rsidRPr="00005F48">
        <w:rPr>
          <w:b/>
        </w:rPr>
        <w:t>Покупателем</w:t>
      </w:r>
      <w:r>
        <w:t xml:space="preserve">» </w:t>
      </w:r>
      <w:r w:rsidRPr="00B92E68">
        <w:t>задаток,</w:t>
      </w:r>
      <w:r>
        <w:t xml:space="preserve"> указанный в п. 2.5 Договора </w:t>
      </w:r>
      <w:r w:rsidRPr="00B92E68">
        <w:t>не</w:t>
      </w:r>
      <w:r>
        <w:t xml:space="preserve"> </w:t>
      </w:r>
      <w:r w:rsidRPr="00B92E68">
        <w:t>возвращается</w:t>
      </w:r>
      <w:r>
        <w:t xml:space="preserve"> </w:t>
      </w:r>
      <w:r w:rsidRPr="00B92E68">
        <w:t>и</w:t>
      </w:r>
      <w:r>
        <w:t xml:space="preserve"> </w:t>
      </w:r>
      <w:r w:rsidRPr="00B92E68">
        <w:t>остается</w:t>
      </w:r>
      <w:r>
        <w:t xml:space="preserve"> </w:t>
      </w:r>
      <w:r w:rsidRPr="00B92E68">
        <w:t>у</w:t>
      </w:r>
      <w:r>
        <w:t xml:space="preserve"> </w:t>
      </w:r>
      <w:r w:rsidRPr="00B92E68">
        <w:t>Продавца</w:t>
      </w:r>
      <w:r>
        <w:t xml:space="preserve"> </w:t>
      </w:r>
      <w:r w:rsidRPr="00B92E68">
        <w:t>в</w:t>
      </w:r>
      <w:r>
        <w:t xml:space="preserve"> </w:t>
      </w:r>
      <w:r w:rsidRPr="00B92E68">
        <w:t>соответствии</w:t>
      </w:r>
      <w:r>
        <w:t xml:space="preserve"> </w:t>
      </w:r>
      <w:r w:rsidRPr="00B92E68">
        <w:t>со</w:t>
      </w:r>
      <w:r>
        <w:t xml:space="preserve"> </w:t>
      </w:r>
      <w:r w:rsidRPr="00B92E68">
        <w:t>статьей</w:t>
      </w:r>
      <w:r>
        <w:t xml:space="preserve"> </w:t>
      </w:r>
      <w:r w:rsidRPr="00B92E68">
        <w:t xml:space="preserve">381 </w:t>
      </w:r>
      <w:r>
        <w:t>ГК РФ.</w:t>
      </w:r>
    </w:p>
    <w:p w:rsidR="005269FE" w:rsidRDefault="005269FE" w:rsidP="005269FE">
      <w:pPr>
        <w:shd w:val="clear" w:color="auto" w:fill="FFFFFF"/>
        <w:tabs>
          <w:tab w:val="left" w:pos="0"/>
          <w:tab w:val="left" w:pos="1134"/>
        </w:tabs>
        <w:ind w:right="24" w:firstLine="567"/>
        <w:jc w:val="both"/>
      </w:pPr>
    </w:p>
    <w:p w:rsidR="005269FE" w:rsidRPr="00042C82" w:rsidRDefault="005269FE" w:rsidP="005269FE">
      <w:pPr>
        <w:pStyle w:val="ac"/>
        <w:widowControl w:val="0"/>
        <w:numPr>
          <w:ilvl w:val="0"/>
          <w:numId w:val="3"/>
        </w:numPr>
        <w:autoSpaceDE w:val="0"/>
        <w:autoSpaceDN w:val="0"/>
        <w:adjustRightInd w:val="0"/>
        <w:ind w:left="0" w:firstLine="426"/>
        <w:jc w:val="center"/>
        <w:rPr>
          <w:b/>
          <w:sz w:val="23"/>
          <w:szCs w:val="23"/>
        </w:rPr>
      </w:pPr>
      <w:r>
        <w:rPr>
          <w:b/>
        </w:rPr>
        <w:t>ДОПОЛНИТЕЛЬНЫЕ УСЛОВИЯ</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lastRenderedPageBreak/>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 xml:space="preserve">В случае, если выполнение договора предполагает передачу </w:t>
      </w:r>
      <w:r>
        <w:t>«</w:t>
      </w:r>
      <w:r w:rsidRPr="00D9580E">
        <w:rPr>
          <w:b/>
        </w:rPr>
        <w:t>Покупател</w:t>
      </w:r>
      <w:r>
        <w:rPr>
          <w:b/>
        </w:rPr>
        <w:t>ю</w:t>
      </w:r>
      <w:r>
        <w:t>»</w:t>
      </w:r>
      <w:r w:rsidRPr="00042C82">
        <w:t xml:space="preserve"> информации, составляющей коммерческую тайну </w:t>
      </w:r>
      <w:r>
        <w:t>«</w:t>
      </w:r>
      <w:r w:rsidRPr="00D9580E">
        <w:rPr>
          <w:b/>
        </w:rPr>
        <w:t>П</w:t>
      </w:r>
      <w:r>
        <w:rPr>
          <w:b/>
        </w:rPr>
        <w:t>родавца</w:t>
      </w:r>
      <w:r>
        <w:t>»</w:t>
      </w:r>
      <w:r w:rsidRPr="00042C82">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обязуется соблюдать конфиденциальность полученных персональных данных </w:t>
      </w:r>
      <w:r>
        <w:t>«</w:t>
      </w:r>
      <w:r w:rsidRPr="00D9580E">
        <w:rPr>
          <w:b/>
        </w:rPr>
        <w:t>П</w:t>
      </w:r>
      <w:r>
        <w:rPr>
          <w:b/>
        </w:rPr>
        <w:t>родавца</w:t>
      </w:r>
      <w:r>
        <w:t xml:space="preserve">» </w:t>
      </w:r>
      <w:r w:rsidRPr="00042C82">
        <w:t>по договору и обеспечить безопасность персональных данных при их обработке, раскрытии, передаче, хранении, уничтожении и т.д.</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при обработке персональных данных </w:t>
      </w:r>
      <w:r>
        <w:t>«</w:t>
      </w:r>
      <w:r>
        <w:rPr>
          <w:b/>
        </w:rPr>
        <w:t>Продавца</w:t>
      </w:r>
      <w:r>
        <w:t>»</w:t>
      </w:r>
      <w:r w:rsidRPr="00042C82">
        <w:t xml:space="preserve">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t>«</w:t>
      </w:r>
      <w:r>
        <w:rPr>
          <w:b/>
        </w:rPr>
        <w:t>Продавца</w:t>
      </w:r>
      <w:r>
        <w:t>»</w:t>
      </w:r>
      <w:r w:rsidRPr="00042C82">
        <w:t xml:space="preserve"> по договору применением комплекса мер, согласно требований действующего законодательства.</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042C82">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5269FE" w:rsidRDefault="005269FE" w:rsidP="005269FE">
      <w:pPr>
        <w:pStyle w:val="ac"/>
        <w:widowControl w:val="0"/>
        <w:numPr>
          <w:ilvl w:val="1"/>
          <w:numId w:val="3"/>
        </w:numPr>
        <w:tabs>
          <w:tab w:val="left" w:pos="1134"/>
        </w:tabs>
        <w:autoSpaceDE w:val="0"/>
        <w:autoSpaceDN w:val="0"/>
        <w:adjustRightInd w:val="0"/>
        <w:ind w:left="0" w:firstLine="567"/>
        <w:jc w:val="both"/>
      </w:pPr>
      <w:r w:rsidRPr="00B92E68">
        <w:t>Стороны</w:t>
      </w:r>
      <w:r>
        <w:t xml:space="preserve"> </w:t>
      </w:r>
      <w:r w:rsidRPr="00B92E68">
        <w:t>констатируют,</w:t>
      </w:r>
      <w:r>
        <w:t xml:space="preserve"> </w:t>
      </w:r>
      <w:r w:rsidRPr="00B92E68">
        <w:t>что</w:t>
      </w:r>
      <w:r>
        <w:t xml:space="preserve"> «</w:t>
      </w:r>
      <w:r w:rsidRPr="00005F48">
        <w:rPr>
          <w:b/>
        </w:rPr>
        <w:t>Покупатель</w:t>
      </w:r>
      <w:r>
        <w:rPr>
          <w:b/>
        </w:rPr>
        <w:t>»</w:t>
      </w:r>
      <w:r>
        <w:t xml:space="preserve"> </w:t>
      </w:r>
      <w:r w:rsidRPr="00B92E68">
        <w:t>ознакомлен</w:t>
      </w:r>
      <w:r>
        <w:t xml:space="preserve"> </w:t>
      </w:r>
      <w:r w:rsidRPr="00B92E68">
        <w:t>с</w:t>
      </w:r>
      <w:r>
        <w:t xml:space="preserve"> </w:t>
      </w:r>
      <w:r w:rsidRPr="00B92E68">
        <w:t>Кодексом корпоративной</w:t>
      </w:r>
      <w:r>
        <w:t xml:space="preserve"> </w:t>
      </w:r>
      <w:r w:rsidRPr="00B92E68">
        <w:t>этики</w:t>
      </w:r>
      <w:r>
        <w:t xml:space="preserve"> </w:t>
      </w:r>
      <w:r w:rsidRPr="00B92E68">
        <w:t>ПАО</w:t>
      </w:r>
      <w:r>
        <w:t xml:space="preserve"> </w:t>
      </w:r>
      <w:r w:rsidRPr="00B92E68">
        <w:t>«Газпром»,</w:t>
      </w:r>
      <w:r>
        <w:t xml:space="preserve"> </w:t>
      </w:r>
      <w:r w:rsidRPr="00B92E68">
        <w:t>размещенным</w:t>
      </w:r>
      <w:r>
        <w:t xml:space="preserve"> </w:t>
      </w:r>
      <w:r w:rsidRPr="00B92E68">
        <w:t>на</w:t>
      </w:r>
      <w:r>
        <w:t xml:space="preserve"> </w:t>
      </w:r>
      <w:r w:rsidRPr="00B92E68">
        <w:t>сайте</w:t>
      </w:r>
      <w:r>
        <w:t xml:space="preserve"> </w:t>
      </w:r>
      <w:r w:rsidRPr="00B92E68">
        <w:t>ПАО</w:t>
      </w:r>
      <w:r>
        <w:t xml:space="preserve"> </w:t>
      </w:r>
      <w:r w:rsidRPr="00B92E68">
        <w:t>«Газпром»</w:t>
      </w:r>
      <w:r>
        <w:t xml:space="preserve"> </w:t>
      </w:r>
      <w:r w:rsidRPr="00B92E68">
        <w:t>(https://www.gazprom.ru/investors/documents),</w:t>
      </w:r>
      <w:r>
        <w:t xml:space="preserve"> </w:t>
      </w:r>
      <w:r w:rsidRPr="00B92E68">
        <w:t>согласен</w:t>
      </w:r>
      <w:r>
        <w:t xml:space="preserve"> </w:t>
      </w:r>
      <w:r w:rsidRPr="00B92E68">
        <w:t>с</w:t>
      </w:r>
      <w:r>
        <w:t xml:space="preserve"> </w:t>
      </w:r>
      <w:r w:rsidRPr="00B92E68">
        <w:t>содержащимися</w:t>
      </w:r>
      <w:r>
        <w:t xml:space="preserve"> </w:t>
      </w:r>
      <w:r w:rsidRPr="00B92E68">
        <w:t>в</w:t>
      </w:r>
      <w:r>
        <w:t xml:space="preserve"> </w:t>
      </w:r>
      <w:r w:rsidRPr="00B92E68">
        <w:t>нем</w:t>
      </w:r>
      <w:r>
        <w:t xml:space="preserve"> </w:t>
      </w:r>
      <w:r w:rsidRPr="00B92E68">
        <w:t>рекомендуемыми</w:t>
      </w:r>
      <w:r>
        <w:t xml:space="preserve"> </w:t>
      </w:r>
      <w:r w:rsidRPr="00B92E68">
        <w:t>для</w:t>
      </w:r>
      <w:r>
        <w:t xml:space="preserve"> </w:t>
      </w:r>
      <w:r w:rsidRPr="00B92E68">
        <w:t>соблюдения</w:t>
      </w:r>
      <w:r>
        <w:t xml:space="preserve"> </w:t>
      </w:r>
      <w:r w:rsidRPr="00B92E68">
        <w:t>принципами</w:t>
      </w:r>
      <w:r>
        <w:t xml:space="preserve"> </w:t>
      </w:r>
      <w:r w:rsidRPr="00B92E68">
        <w:t>и</w:t>
      </w:r>
      <w:r>
        <w:t xml:space="preserve"> </w:t>
      </w:r>
      <w:r w:rsidRPr="00B92E68">
        <w:t>правилами</w:t>
      </w:r>
      <w:r>
        <w:t xml:space="preserve"> </w:t>
      </w:r>
      <w:r w:rsidRPr="00B92E68">
        <w:t>делового</w:t>
      </w:r>
      <w:r>
        <w:t xml:space="preserve"> </w:t>
      </w:r>
      <w:r w:rsidRPr="00B92E68">
        <w:t>поведения</w:t>
      </w:r>
      <w:r>
        <w:t xml:space="preserve"> </w:t>
      </w:r>
      <w:r w:rsidRPr="00B92E68">
        <w:t>в</w:t>
      </w:r>
      <w:r>
        <w:t xml:space="preserve"> </w:t>
      </w:r>
      <w:r w:rsidRPr="00B92E68">
        <w:t>части,</w:t>
      </w:r>
      <w:r>
        <w:t xml:space="preserve"> </w:t>
      </w:r>
      <w:r w:rsidRPr="00B92E68">
        <w:t>не</w:t>
      </w:r>
      <w:r>
        <w:t xml:space="preserve"> </w:t>
      </w:r>
      <w:r w:rsidRPr="00B92E68">
        <w:t>противоречащей</w:t>
      </w:r>
      <w:r>
        <w:t xml:space="preserve"> </w:t>
      </w:r>
      <w:r w:rsidRPr="00B92E68">
        <w:t>существу имеющихся договорных обязательств и применимому праву</w:t>
      </w:r>
      <w:r>
        <w:t>.</w:t>
      </w:r>
    </w:p>
    <w:p w:rsidR="005269FE" w:rsidRPr="00042C82" w:rsidRDefault="005269FE" w:rsidP="005269FE">
      <w:pPr>
        <w:widowControl w:val="0"/>
        <w:tabs>
          <w:tab w:val="left" w:pos="1134"/>
        </w:tabs>
        <w:autoSpaceDE w:val="0"/>
        <w:autoSpaceDN w:val="0"/>
        <w:adjustRightInd w:val="0"/>
        <w:jc w:val="both"/>
      </w:pPr>
    </w:p>
    <w:p w:rsidR="005269FE" w:rsidRDefault="005269FE" w:rsidP="005269FE">
      <w:pPr>
        <w:pStyle w:val="ac"/>
        <w:widowControl w:val="0"/>
        <w:numPr>
          <w:ilvl w:val="0"/>
          <w:numId w:val="3"/>
        </w:numPr>
        <w:shd w:val="clear" w:color="auto" w:fill="FFFFFF"/>
        <w:autoSpaceDE w:val="0"/>
        <w:autoSpaceDN w:val="0"/>
        <w:adjustRightInd w:val="0"/>
        <w:ind w:left="0" w:firstLine="426"/>
        <w:jc w:val="center"/>
        <w:rPr>
          <w:b/>
        </w:rPr>
      </w:pPr>
      <w:r w:rsidRPr="00042C82">
        <w:rPr>
          <w:b/>
        </w:rPr>
        <w:t>ЗАКЛЮЧИТЕЛЬНЫЕ ПОЛОЖЕНИЯ</w:t>
      </w:r>
    </w:p>
    <w:p w:rsidR="005269FE" w:rsidRPr="00042C82"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5269FE" w:rsidRPr="00042C82"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5269FE" w:rsidRPr="00042C82"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Все споры и разногласия в тексте данного Договора, будут разрешаться </w:t>
      </w:r>
      <w:r w:rsidRPr="00042C82">
        <w:lastRenderedPageBreak/>
        <w:t>путем переговоров на основе действующего законодательства.</w:t>
      </w:r>
    </w:p>
    <w:p w:rsidR="005269FE" w:rsidRPr="00042C82"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При не урегулировании в процессе переговоров спорных вопросов, споры разрешаются в </w:t>
      </w:r>
      <w:r>
        <w:t>Арбитражном суде Краснодарского края.</w:t>
      </w:r>
    </w:p>
    <w:p w:rsidR="005269FE" w:rsidRPr="00042C82"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5269FE" w:rsidRPr="00351C1E" w:rsidRDefault="005269FE" w:rsidP="005269FE">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Настоящий договор составлен и </w:t>
      </w:r>
      <w:r w:rsidRPr="00351C1E">
        <w:t xml:space="preserve">подписан в </w:t>
      </w:r>
      <w:r>
        <w:t>2</w:t>
      </w:r>
      <w:r w:rsidRPr="00351C1E">
        <w:t xml:space="preserve"> (</w:t>
      </w:r>
      <w:r>
        <w:t>двух</w:t>
      </w:r>
      <w:r w:rsidRPr="00351C1E">
        <w:t>) идентичных</w:t>
      </w:r>
      <w:r w:rsidRPr="00042C82">
        <w:t xml:space="preserve"> экземплярах, имеющих одинаковую юридическую силу, по одному экземпляру для каждой из сторон</w:t>
      </w:r>
      <w:r w:rsidRPr="00351C1E">
        <w:t>.</w:t>
      </w:r>
    </w:p>
    <w:p w:rsidR="005269FE" w:rsidRDefault="005269FE" w:rsidP="005269FE">
      <w:pPr>
        <w:pStyle w:val="2"/>
        <w:numPr>
          <w:ilvl w:val="1"/>
          <w:numId w:val="3"/>
        </w:numPr>
        <w:tabs>
          <w:tab w:val="left" w:pos="1134"/>
        </w:tabs>
        <w:spacing w:before="0" w:after="0" w:line="240" w:lineRule="auto"/>
        <w:ind w:left="0" w:firstLine="567"/>
        <w:rPr>
          <w:sz w:val="24"/>
          <w:szCs w:val="24"/>
        </w:rPr>
      </w:pPr>
      <w:bookmarkStart w:id="1" w:name="_ref_1-1e82a2378f214d"/>
      <w:r w:rsidRPr="0048461F">
        <w:rPr>
          <w:sz w:val="24"/>
          <w:szCs w:val="24"/>
        </w:rPr>
        <w:t>Перечень приложений к Договору</w:t>
      </w:r>
      <w:bookmarkEnd w:id="1"/>
      <w:r>
        <w:rPr>
          <w:sz w:val="24"/>
          <w:szCs w:val="24"/>
        </w:rPr>
        <w:t>:</w:t>
      </w:r>
    </w:p>
    <w:p w:rsidR="005269FE" w:rsidRDefault="005269FE" w:rsidP="005269FE">
      <w:pPr>
        <w:pStyle w:val="3"/>
        <w:numPr>
          <w:ilvl w:val="2"/>
          <w:numId w:val="3"/>
        </w:numPr>
        <w:tabs>
          <w:tab w:val="left" w:pos="1134"/>
        </w:tabs>
        <w:spacing w:before="0" w:after="0" w:line="240" w:lineRule="auto"/>
        <w:ind w:left="0" w:firstLine="567"/>
        <w:rPr>
          <w:sz w:val="24"/>
          <w:szCs w:val="24"/>
        </w:rPr>
      </w:pPr>
      <w:bookmarkStart w:id="2" w:name="_ref_1-95df1f30a93d4e"/>
      <w:r w:rsidRPr="0069101C">
        <w:rPr>
          <w:sz w:val="24"/>
          <w:szCs w:val="24"/>
        </w:rPr>
        <w:t>Приложение № </w:t>
      </w:r>
      <w:bookmarkEnd w:id="2"/>
      <w:r>
        <w:rPr>
          <w:sz w:val="24"/>
          <w:szCs w:val="24"/>
        </w:rPr>
        <w:t xml:space="preserve">1 </w:t>
      </w:r>
      <w:r w:rsidRPr="0069101C">
        <w:rPr>
          <w:sz w:val="24"/>
          <w:szCs w:val="24"/>
        </w:rPr>
        <w:t xml:space="preserve">(ФОРМА) </w:t>
      </w:r>
      <w:r>
        <w:rPr>
          <w:sz w:val="24"/>
          <w:szCs w:val="24"/>
        </w:rPr>
        <w:t>Акт</w:t>
      </w:r>
      <w:r w:rsidRPr="0069101C">
        <w:rPr>
          <w:sz w:val="24"/>
          <w:szCs w:val="24"/>
        </w:rPr>
        <w:t xml:space="preserve"> </w:t>
      </w:r>
      <w:r w:rsidRPr="00F06374">
        <w:rPr>
          <w:sz w:val="24"/>
          <w:szCs w:val="24"/>
        </w:rPr>
        <w:t>приема-передачи</w:t>
      </w:r>
      <w:r>
        <w:rPr>
          <w:sz w:val="24"/>
          <w:szCs w:val="24"/>
        </w:rPr>
        <w:t>.</w:t>
      </w:r>
    </w:p>
    <w:p w:rsidR="005269FE" w:rsidRPr="00001CBA" w:rsidRDefault="005269FE" w:rsidP="005269FE"/>
    <w:p w:rsidR="005269FE" w:rsidRPr="00A411F8" w:rsidRDefault="005269FE" w:rsidP="005269FE">
      <w:pPr>
        <w:widowControl w:val="0"/>
        <w:numPr>
          <w:ilvl w:val="0"/>
          <w:numId w:val="3"/>
        </w:numPr>
        <w:shd w:val="clear" w:color="auto" w:fill="FFFFFF"/>
        <w:autoSpaceDE w:val="0"/>
        <w:autoSpaceDN w:val="0"/>
        <w:adjustRightInd w:val="0"/>
        <w:ind w:left="0" w:firstLine="426"/>
        <w:jc w:val="center"/>
        <w:rPr>
          <w:b/>
        </w:rPr>
      </w:pPr>
      <w:r>
        <w:rPr>
          <w:b/>
        </w:rPr>
        <w:t>ПОДПИСИ</w:t>
      </w:r>
      <w:r w:rsidRPr="00713CA8">
        <w:rPr>
          <w:b/>
        </w:rPr>
        <w:t xml:space="preserve"> СТОРОН</w:t>
      </w:r>
      <w:r>
        <w:rPr>
          <w:b/>
        </w:rPr>
        <w:t>:</w:t>
      </w:r>
    </w:p>
    <w:tbl>
      <w:tblPr>
        <w:tblW w:w="5000" w:type="pct"/>
        <w:tblLook w:val="04A0" w:firstRow="1" w:lastRow="0" w:firstColumn="1" w:lastColumn="0" w:noHBand="0" w:noVBand="1"/>
      </w:tblPr>
      <w:tblGrid>
        <w:gridCol w:w="4710"/>
        <w:gridCol w:w="4577"/>
      </w:tblGrid>
      <w:tr w:rsidR="005269FE" w:rsidRPr="00700551" w:rsidTr="002300EA">
        <w:tc>
          <w:tcPr>
            <w:tcW w:w="2536" w:type="pct"/>
          </w:tcPr>
          <w:p w:rsidR="005269FE" w:rsidRPr="00700551" w:rsidRDefault="005269FE"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464" w:type="pct"/>
          </w:tcPr>
          <w:p w:rsidR="005269FE" w:rsidRPr="00700551" w:rsidRDefault="005269FE"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5269FE" w:rsidRPr="00700551" w:rsidTr="002300EA">
        <w:tc>
          <w:tcPr>
            <w:tcW w:w="2536" w:type="pct"/>
          </w:tcPr>
          <w:p w:rsidR="005269FE" w:rsidRPr="00700551" w:rsidRDefault="005269FE" w:rsidP="002300EA">
            <w:pPr>
              <w:pStyle w:val="Normalunindented"/>
              <w:keepNext/>
              <w:spacing w:before="0" w:after="0" w:line="240" w:lineRule="auto"/>
              <w:jc w:val="left"/>
              <w:rPr>
                <w:sz w:val="24"/>
                <w:szCs w:val="24"/>
                <w:lang w:bidi="ru-RU"/>
              </w:rPr>
            </w:pPr>
          </w:p>
        </w:tc>
        <w:tc>
          <w:tcPr>
            <w:tcW w:w="2464" w:type="pct"/>
          </w:tcPr>
          <w:p w:rsidR="005269FE" w:rsidRPr="00A66899" w:rsidRDefault="005269FE" w:rsidP="002300EA">
            <w:pPr>
              <w:pStyle w:val="Normalunindented"/>
              <w:keepNext/>
              <w:spacing w:before="0" w:after="0" w:line="240" w:lineRule="auto"/>
              <w:jc w:val="left"/>
              <w:rPr>
                <w:b/>
                <w:i/>
                <w:sz w:val="24"/>
                <w:szCs w:val="24"/>
              </w:rPr>
            </w:pPr>
            <w:r w:rsidRPr="00DD3671">
              <w:rPr>
                <w:b/>
                <w:sz w:val="24"/>
                <w:szCs w:val="24"/>
              </w:rPr>
              <w:t xml:space="preserve">АО </w:t>
            </w:r>
            <w:r w:rsidRPr="00A66899">
              <w:rPr>
                <w:b/>
                <w:sz w:val="24"/>
                <w:szCs w:val="24"/>
              </w:rPr>
              <w:t>«Приморско-Ахтарскрайгаз»</w:t>
            </w:r>
          </w:p>
          <w:p w:rsidR="005269FE" w:rsidRPr="004C6009" w:rsidRDefault="005269FE" w:rsidP="002300EA">
            <w:pPr>
              <w:pStyle w:val="ad"/>
              <w:rPr>
                <w:rFonts w:ascii="Times New Roman" w:hAnsi="Times New Roman" w:cs="Times New Roman"/>
              </w:rPr>
            </w:pPr>
          </w:p>
        </w:tc>
      </w:tr>
      <w:tr w:rsidR="005269FE" w:rsidRPr="00700551" w:rsidTr="002300EA">
        <w:trPr>
          <w:trHeight w:val="642"/>
        </w:trPr>
        <w:tc>
          <w:tcPr>
            <w:tcW w:w="2536" w:type="pct"/>
          </w:tcPr>
          <w:p w:rsidR="005269FE" w:rsidRPr="00700551" w:rsidRDefault="005269FE" w:rsidP="002300EA">
            <w:pPr>
              <w:pStyle w:val="Normalunindented"/>
              <w:keepNext/>
              <w:spacing w:before="0" w:after="0" w:line="240" w:lineRule="auto"/>
              <w:rPr>
                <w:sz w:val="24"/>
                <w:szCs w:val="24"/>
                <w:lang w:bidi="ru-RU"/>
              </w:rPr>
            </w:pPr>
            <w:r>
              <w:rPr>
                <w:sz w:val="24"/>
                <w:szCs w:val="24"/>
                <w:lang w:bidi="ru-RU"/>
              </w:rPr>
              <w:t>______________________</w:t>
            </w:r>
            <w:r w:rsidRPr="007E55FD">
              <w:rPr>
                <w:sz w:val="24"/>
                <w:szCs w:val="24"/>
                <w:lang w:bidi="ru-RU"/>
              </w:rPr>
              <w:t>/</w:t>
            </w:r>
            <w:r>
              <w:rPr>
                <w:sz w:val="24"/>
                <w:szCs w:val="24"/>
                <w:lang w:bidi="ru-RU"/>
              </w:rPr>
              <w:t>_____________/</w:t>
            </w:r>
            <w:r w:rsidRPr="007E55FD">
              <w:rPr>
                <w:sz w:val="24"/>
                <w:szCs w:val="24"/>
                <w:lang w:bidi="ru-RU"/>
              </w:rPr>
              <w:br/>
            </w:r>
            <w:r w:rsidRPr="00700551">
              <w:rPr>
                <w:sz w:val="24"/>
                <w:szCs w:val="24"/>
                <w:lang w:bidi="ru-RU"/>
              </w:rPr>
              <w:t> М.П.</w:t>
            </w:r>
          </w:p>
        </w:tc>
        <w:tc>
          <w:tcPr>
            <w:tcW w:w="2464" w:type="pct"/>
          </w:tcPr>
          <w:p w:rsidR="005269FE" w:rsidRDefault="005269FE" w:rsidP="002300EA">
            <w:pPr>
              <w:pStyle w:val="Normalunindented"/>
              <w:keepNext/>
              <w:spacing w:before="0" w:after="0" w:line="240" w:lineRule="auto"/>
              <w:rPr>
                <w:sz w:val="24"/>
                <w:szCs w:val="24"/>
                <w:lang w:bidi="ru-RU"/>
              </w:rPr>
            </w:pPr>
            <w:r>
              <w:rPr>
                <w:sz w:val="24"/>
                <w:szCs w:val="24"/>
                <w:lang w:bidi="ru-RU"/>
              </w:rPr>
              <w:t>_____________________</w:t>
            </w:r>
            <w:r w:rsidRPr="007E55FD">
              <w:rPr>
                <w:sz w:val="24"/>
                <w:szCs w:val="24"/>
                <w:lang w:bidi="ru-RU"/>
              </w:rPr>
              <w:t>/</w:t>
            </w:r>
            <w:r>
              <w:rPr>
                <w:sz w:val="24"/>
                <w:szCs w:val="24"/>
                <w:lang w:bidi="ru-RU"/>
              </w:rPr>
              <w:t>____________ /</w:t>
            </w:r>
          </w:p>
          <w:p w:rsidR="005269FE" w:rsidRPr="00700551" w:rsidRDefault="005269FE" w:rsidP="002300EA">
            <w:pPr>
              <w:pStyle w:val="Normalunindented"/>
              <w:keepNext/>
              <w:spacing w:before="0" w:after="0" w:line="240" w:lineRule="auto"/>
              <w:rPr>
                <w:sz w:val="24"/>
                <w:szCs w:val="24"/>
                <w:lang w:bidi="ru-RU"/>
              </w:rPr>
            </w:pPr>
            <w:r w:rsidRPr="00700551">
              <w:rPr>
                <w:sz w:val="24"/>
                <w:szCs w:val="24"/>
                <w:lang w:bidi="ru-RU"/>
              </w:rPr>
              <w:t>М.П.</w:t>
            </w:r>
          </w:p>
        </w:tc>
      </w:tr>
    </w:tbl>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5269FE" w:rsidRDefault="005269FE" w:rsidP="005269FE"/>
    <w:p w:rsidR="00C606F8" w:rsidRDefault="00C606F8" w:rsidP="005269FE">
      <w:pPr>
        <w:keepNext/>
        <w:keepLines/>
        <w:ind w:left="5664"/>
      </w:pPr>
    </w:p>
    <w:p w:rsidR="001C7ACB" w:rsidRDefault="001C7ACB" w:rsidP="005269FE">
      <w:pPr>
        <w:keepNext/>
        <w:keepLines/>
        <w:ind w:left="5664"/>
      </w:pPr>
    </w:p>
    <w:p w:rsidR="00C606F8" w:rsidRDefault="00C606F8" w:rsidP="005269FE">
      <w:pPr>
        <w:keepNext/>
        <w:keepLines/>
        <w:ind w:left="5664"/>
      </w:pPr>
    </w:p>
    <w:p w:rsidR="00C606F8" w:rsidRDefault="00C606F8" w:rsidP="005269FE">
      <w:pPr>
        <w:keepNext/>
        <w:keepLines/>
        <w:ind w:left="5664"/>
      </w:pPr>
    </w:p>
    <w:p w:rsidR="00C606F8" w:rsidRDefault="00C606F8" w:rsidP="005269FE">
      <w:pPr>
        <w:keepNext/>
        <w:keepLines/>
        <w:ind w:left="5664"/>
      </w:pPr>
    </w:p>
    <w:p w:rsidR="001C7ACB" w:rsidRDefault="001C7ACB" w:rsidP="005269FE">
      <w:pPr>
        <w:keepNext/>
        <w:keepLines/>
        <w:ind w:left="5664"/>
      </w:pPr>
    </w:p>
    <w:p w:rsidR="001C7ACB" w:rsidRDefault="001C7ACB" w:rsidP="005269FE">
      <w:pPr>
        <w:keepNext/>
        <w:keepLines/>
        <w:ind w:left="5664"/>
      </w:pPr>
    </w:p>
    <w:p w:rsidR="001C7ACB" w:rsidRDefault="001C7ACB" w:rsidP="005269FE">
      <w:pPr>
        <w:keepNext/>
        <w:keepLines/>
        <w:ind w:left="5664"/>
      </w:pPr>
    </w:p>
    <w:p w:rsidR="001C7ACB" w:rsidRDefault="001C7ACB" w:rsidP="005269FE">
      <w:pPr>
        <w:keepNext/>
        <w:keepLines/>
        <w:ind w:left="5664"/>
      </w:pPr>
    </w:p>
    <w:p w:rsidR="001C7ACB" w:rsidRDefault="001C7ACB" w:rsidP="005269FE">
      <w:pPr>
        <w:keepNext/>
        <w:keepLines/>
        <w:ind w:left="5664"/>
      </w:pPr>
    </w:p>
    <w:p w:rsidR="001C7ACB" w:rsidRDefault="001C7ACB" w:rsidP="005269FE">
      <w:pPr>
        <w:keepNext/>
        <w:keepLines/>
        <w:ind w:left="5664"/>
      </w:pPr>
    </w:p>
    <w:p w:rsidR="005269FE" w:rsidRDefault="005269FE" w:rsidP="005269FE">
      <w:pPr>
        <w:jc w:val="right"/>
        <w:rPr>
          <w:b/>
        </w:rPr>
      </w:pPr>
    </w:p>
    <w:p w:rsidR="00B431D9" w:rsidRDefault="00B431D9" w:rsidP="005269FE">
      <w:pPr>
        <w:jc w:val="right"/>
        <w:rPr>
          <w:b/>
        </w:rPr>
      </w:pPr>
    </w:p>
    <w:p w:rsidR="00B431D9" w:rsidRDefault="00B431D9" w:rsidP="005269FE">
      <w:pPr>
        <w:jc w:val="right"/>
        <w:rPr>
          <w:b/>
        </w:rPr>
      </w:pPr>
    </w:p>
    <w:p w:rsidR="00B431D9" w:rsidRPr="0059537D" w:rsidRDefault="00B431D9" w:rsidP="005269FE">
      <w:pPr>
        <w:jc w:val="right"/>
        <w:rPr>
          <w:b/>
        </w:rPr>
      </w:pPr>
    </w:p>
    <w:p w:rsidR="00B431D9" w:rsidRDefault="00B431D9" w:rsidP="00B431D9">
      <w:pPr>
        <w:keepNext/>
        <w:keepLines/>
        <w:ind w:left="5664"/>
      </w:pPr>
      <w:r w:rsidRPr="0059537D">
        <w:lastRenderedPageBreak/>
        <w:t xml:space="preserve">Приложение № 1 к договору </w:t>
      </w:r>
    </w:p>
    <w:p w:rsidR="00B431D9" w:rsidRPr="0059537D" w:rsidRDefault="00B431D9" w:rsidP="00B431D9">
      <w:pPr>
        <w:keepNext/>
        <w:keepLines/>
        <w:ind w:left="5664"/>
      </w:pPr>
      <w:r w:rsidRPr="0059537D">
        <w:t>купли-продажи имущества</w:t>
      </w:r>
      <w:r w:rsidRPr="0059537D">
        <w:br/>
      </w:r>
      <w:r>
        <w:t xml:space="preserve"> </w:t>
      </w:r>
      <w:r w:rsidRPr="0059537D">
        <w:t>№ ____ от «__» ______ ____ г.</w:t>
      </w:r>
    </w:p>
    <w:p w:rsidR="005269FE" w:rsidRPr="0059537D" w:rsidRDefault="005269FE" w:rsidP="005269FE">
      <w:pPr>
        <w:jc w:val="center"/>
        <w:rPr>
          <w:b/>
        </w:rPr>
      </w:pPr>
      <w:r w:rsidRPr="0059537D">
        <w:rPr>
          <w:b/>
        </w:rPr>
        <w:t>ФОРМА</w:t>
      </w:r>
    </w:p>
    <w:p w:rsidR="005269FE" w:rsidRPr="0059537D" w:rsidRDefault="005269FE" w:rsidP="005269FE">
      <w:pPr>
        <w:jc w:val="center"/>
        <w:rPr>
          <w:b/>
        </w:rPr>
      </w:pPr>
      <w:r w:rsidRPr="0059537D">
        <w:rPr>
          <w:b/>
        </w:rPr>
        <w:t>Акт приема-передачи</w:t>
      </w:r>
    </w:p>
    <w:p w:rsidR="005269FE" w:rsidRPr="0059537D" w:rsidRDefault="005269FE" w:rsidP="005269FE">
      <w:pPr>
        <w:rPr>
          <w:b/>
        </w:rPr>
      </w:pPr>
    </w:p>
    <w:tbl>
      <w:tblPr>
        <w:tblW w:w="5061" w:type="pct"/>
        <w:tblLook w:val="04A0" w:firstRow="1" w:lastRow="0" w:firstColumn="1" w:lastColumn="0" w:noHBand="0" w:noVBand="1"/>
      </w:tblPr>
      <w:tblGrid>
        <w:gridCol w:w="2914"/>
        <w:gridCol w:w="6486"/>
      </w:tblGrid>
      <w:tr w:rsidR="005269FE" w:rsidRPr="0059537D" w:rsidTr="002300EA">
        <w:trPr>
          <w:trHeight w:val="591"/>
        </w:trPr>
        <w:tc>
          <w:tcPr>
            <w:tcW w:w="1550" w:type="pct"/>
          </w:tcPr>
          <w:p w:rsidR="005269FE" w:rsidRPr="0059537D" w:rsidRDefault="005269FE" w:rsidP="002300EA">
            <w:pPr>
              <w:keepNext/>
              <w:rPr>
                <w:lang w:bidi="ru-RU"/>
              </w:rPr>
            </w:pPr>
            <w:r w:rsidRPr="0059537D">
              <w:rPr>
                <w:lang w:bidi="ru-RU"/>
              </w:rPr>
              <w:t>г. _____________</w:t>
            </w:r>
          </w:p>
        </w:tc>
        <w:tc>
          <w:tcPr>
            <w:tcW w:w="3450" w:type="pct"/>
          </w:tcPr>
          <w:p w:rsidR="005269FE" w:rsidRPr="0059537D" w:rsidRDefault="005269FE" w:rsidP="002300EA">
            <w:pPr>
              <w:keepNext/>
              <w:tabs>
                <w:tab w:val="left" w:pos="1134"/>
              </w:tabs>
              <w:ind w:firstLine="567"/>
              <w:jc w:val="right"/>
              <w:rPr>
                <w:lang w:bidi="ru-RU"/>
              </w:rPr>
            </w:pPr>
            <w:r w:rsidRPr="0059537D">
              <w:rPr>
                <w:lang w:bidi="ru-RU"/>
              </w:rPr>
              <w:t>«___» ___________ _____ г.</w:t>
            </w:r>
          </w:p>
        </w:tc>
      </w:tr>
    </w:tbl>
    <w:p w:rsidR="005269FE" w:rsidRPr="0059537D" w:rsidRDefault="005269FE" w:rsidP="005269FE">
      <w:pPr>
        <w:tabs>
          <w:tab w:val="left" w:pos="1134"/>
        </w:tabs>
        <w:ind w:firstLine="567"/>
        <w:jc w:val="both"/>
      </w:pPr>
      <w:r w:rsidRPr="0059537D">
        <w:rPr>
          <w:b/>
          <w:bCs/>
        </w:rPr>
        <w:t>АО «</w:t>
      </w:r>
      <w:r w:rsidRPr="0059537D">
        <w:rPr>
          <w:b/>
        </w:rPr>
        <w:t>Приморско-Ахтарскрайгаз</w:t>
      </w:r>
      <w:r w:rsidRPr="0059537D">
        <w:rPr>
          <w:b/>
          <w:bCs/>
        </w:rPr>
        <w:t>»</w:t>
      </w:r>
      <w:r w:rsidRPr="0059537D">
        <w:t xml:space="preserve"> в лице </w:t>
      </w:r>
      <w:r>
        <w:t>________</w:t>
      </w:r>
      <w:r w:rsidRPr="0059537D">
        <w:t xml:space="preserve">, действующего на основании </w:t>
      </w:r>
      <w:r>
        <w:t>________</w:t>
      </w:r>
      <w:r w:rsidRPr="0059537D">
        <w:t xml:space="preserve">, именуемое в дальнейшем </w:t>
      </w:r>
      <w:r w:rsidRPr="0059537D">
        <w:rPr>
          <w:b/>
        </w:rPr>
        <w:t xml:space="preserve">«Продавец» </w:t>
      </w:r>
      <w:r w:rsidRPr="0059537D">
        <w:t>с одной стороны, и ________________, далее именуем «</w:t>
      </w:r>
      <w:r w:rsidRPr="0059537D">
        <w:rPr>
          <w:b/>
        </w:rPr>
        <w:t>Покупатель</w:t>
      </w:r>
      <w:r w:rsidRPr="0059537D">
        <w:t>», в лице ________________, действующего на основании ________________, с другой стороны, подписали настоящий Акт по договору купли-продажи имущества от ____ № ____ (далее – Акт, Договор соответственно) о нижеследующем:</w:t>
      </w:r>
    </w:p>
    <w:p w:rsidR="005269FE" w:rsidRPr="0059537D" w:rsidRDefault="005269FE" w:rsidP="005269FE">
      <w:pPr>
        <w:pStyle w:val="ac"/>
        <w:numPr>
          <w:ilvl w:val="0"/>
          <w:numId w:val="5"/>
        </w:numPr>
        <w:shd w:val="clear" w:color="auto" w:fill="FFFFFF"/>
        <w:tabs>
          <w:tab w:val="left" w:pos="1134"/>
        </w:tabs>
        <w:jc w:val="both"/>
      </w:pPr>
      <w:r w:rsidRPr="0059537D">
        <w:t xml:space="preserve">В соответствии с Договором </w:t>
      </w:r>
      <w:r w:rsidRPr="0059537D">
        <w:rPr>
          <w:b/>
        </w:rPr>
        <w:t>«Продавец»</w:t>
      </w:r>
      <w:r w:rsidRPr="0059537D">
        <w:t xml:space="preserve"> передал, а «</w:t>
      </w:r>
      <w:r w:rsidRPr="0059537D">
        <w:rPr>
          <w:b/>
        </w:rPr>
        <w:t>Покупатель</w:t>
      </w:r>
      <w:r w:rsidRPr="0059537D">
        <w:t xml:space="preserve">» принял следующее имущество: </w:t>
      </w:r>
    </w:p>
    <w:p w:rsidR="005269FE" w:rsidRPr="0059537D" w:rsidRDefault="005269FE" w:rsidP="005269FE">
      <w:pPr>
        <w:pStyle w:val="ac"/>
        <w:suppressAutoHyphens/>
        <w:ind w:left="0" w:firstLine="709"/>
        <w:jc w:val="both"/>
      </w:pPr>
      <w:r w:rsidRPr="0059537D">
        <w:t>- Газовый участок (здание газосклада) с гаражом с кадастровым номером 23:25:0701033:20, площадью 106,1 кв.м.;</w:t>
      </w:r>
    </w:p>
    <w:p w:rsidR="005269FE" w:rsidRPr="0059537D" w:rsidRDefault="005269FE" w:rsidP="005269FE">
      <w:pPr>
        <w:pStyle w:val="ac"/>
        <w:suppressAutoHyphens/>
        <w:ind w:left="0" w:firstLine="709"/>
        <w:jc w:val="both"/>
      </w:pPr>
      <w:r w:rsidRPr="0059537D">
        <w:t>- Земельный участок с кадастровым номером 23:25:0701033:1, площадью 838 кв.м.,</w:t>
      </w:r>
      <w:r>
        <w:t xml:space="preserve"> </w:t>
      </w:r>
      <w:r w:rsidRPr="0059537D">
        <w:t>расположенное по адресу: Краснодарский край, Приморско-Ахтарский р-н, ст. Приазовская (газовый участок) (далее - Имущество).</w:t>
      </w:r>
    </w:p>
    <w:p w:rsidR="005269FE" w:rsidRPr="0059537D" w:rsidRDefault="005269FE" w:rsidP="005269FE">
      <w:pPr>
        <w:pStyle w:val="ac"/>
        <w:numPr>
          <w:ilvl w:val="0"/>
          <w:numId w:val="5"/>
        </w:numPr>
        <w:tabs>
          <w:tab w:val="left" w:pos="1134"/>
        </w:tabs>
        <w:jc w:val="both"/>
      </w:pPr>
      <w:r w:rsidRPr="0059537D">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5269FE" w:rsidRPr="0059537D" w:rsidRDefault="005269FE" w:rsidP="005269FE">
      <w:pPr>
        <w:pStyle w:val="ac"/>
        <w:numPr>
          <w:ilvl w:val="0"/>
          <w:numId w:val="5"/>
        </w:numPr>
        <w:tabs>
          <w:tab w:val="left" w:pos="1134"/>
        </w:tabs>
        <w:jc w:val="both"/>
      </w:pPr>
      <w:r w:rsidRPr="0059537D">
        <w:t>Настоящий Акт приема-передачи является неотъемлемым приложением к Договору, составлен и подписан в 2 (двух) идентичных экземплярах, имеющих одинаковую юридическую силу, по одному экземпляру для каждой из сторон.</w:t>
      </w:r>
    </w:p>
    <w:p w:rsidR="005269FE" w:rsidRPr="0059537D" w:rsidRDefault="005269FE" w:rsidP="005269FE">
      <w:pPr>
        <w:pStyle w:val="ac"/>
        <w:tabs>
          <w:tab w:val="left" w:pos="1134"/>
        </w:tabs>
        <w:jc w:val="both"/>
        <w:rPr>
          <w:color w:val="FF0000"/>
        </w:rPr>
      </w:pPr>
    </w:p>
    <w:tbl>
      <w:tblPr>
        <w:tblW w:w="5000" w:type="pct"/>
        <w:tblLook w:val="04A0" w:firstRow="1" w:lastRow="0" w:firstColumn="1" w:lastColumn="0" w:noHBand="0" w:noVBand="1"/>
      </w:tblPr>
      <w:tblGrid>
        <w:gridCol w:w="4710"/>
        <w:gridCol w:w="4577"/>
      </w:tblGrid>
      <w:tr w:rsidR="005269FE" w:rsidRPr="0059537D" w:rsidTr="002300EA">
        <w:tc>
          <w:tcPr>
            <w:tcW w:w="2536" w:type="pct"/>
          </w:tcPr>
          <w:p w:rsidR="005269FE" w:rsidRPr="0059537D" w:rsidRDefault="005269FE" w:rsidP="002300EA">
            <w:pPr>
              <w:pStyle w:val="Normalunindented"/>
              <w:keepNext/>
              <w:spacing w:before="0" w:after="0" w:line="240" w:lineRule="auto"/>
              <w:jc w:val="center"/>
              <w:rPr>
                <w:sz w:val="24"/>
                <w:szCs w:val="24"/>
                <w:lang w:bidi="ru-RU"/>
              </w:rPr>
            </w:pPr>
            <w:r w:rsidRPr="0059537D">
              <w:rPr>
                <w:b/>
                <w:sz w:val="24"/>
                <w:szCs w:val="24"/>
                <w:lang w:bidi="ru-RU"/>
              </w:rPr>
              <w:t>ПОКУПАТЕЛЬ</w:t>
            </w:r>
          </w:p>
        </w:tc>
        <w:tc>
          <w:tcPr>
            <w:tcW w:w="2464" w:type="pct"/>
          </w:tcPr>
          <w:p w:rsidR="005269FE" w:rsidRPr="0059537D" w:rsidRDefault="005269FE" w:rsidP="002300EA">
            <w:pPr>
              <w:pStyle w:val="Normalunindented"/>
              <w:keepNext/>
              <w:spacing w:before="0" w:after="0" w:line="240" w:lineRule="auto"/>
              <w:jc w:val="center"/>
              <w:rPr>
                <w:sz w:val="24"/>
                <w:szCs w:val="24"/>
                <w:lang w:bidi="ru-RU"/>
              </w:rPr>
            </w:pPr>
            <w:r w:rsidRPr="0059537D">
              <w:rPr>
                <w:b/>
                <w:sz w:val="24"/>
                <w:szCs w:val="24"/>
                <w:lang w:bidi="ru-RU"/>
              </w:rPr>
              <w:t>ПРОДАВЕЦ</w:t>
            </w:r>
          </w:p>
        </w:tc>
      </w:tr>
      <w:tr w:rsidR="005269FE" w:rsidRPr="0059537D" w:rsidTr="002300EA">
        <w:tc>
          <w:tcPr>
            <w:tcW w:w="2536" w:type="pct"/>
          </w:tcPr>
          <w:p w:rsidR="005269FE" w:rsidRPr="0059537D" w:rsidRDefault="005269FE" w:rsidP="002300EA">
            <w:pPr>
              <w:pStyle w:val="Normalunindented"/>
              <w:keepNext/>
              <w:spacing w:before="0" w:after="0" w:line="240" w:lineRule="auto"/>
              <w:jc w:val="left"/>
              <w:rPr>
                <w:sz w:val="24"/>
                <w:szCs w:val="24"/>
                <w:lang w:bidi="ru-RU"/>
              </w:rPr>
            </w:pPr>
          </w:p>
        </w:tc>
        <w:tc>
          <w:tcPr>
            <w:tcW w:w="2464" w:type="pct"/>
          </w:tcPr>
          <w:p w:rsidR="005269FE" w:rsidRPr="0059537D" w:rsidRDefault="005269FE" w:rsidP="002300EA">
            <w:pPr>
              <w:pStyle w:val="Normalunindented"/>
              <w:keepNext/>
              <w:spacing w:before="0" w:after="0" w:line="240" w:lineRule="auto"/>
              <w:jc w:val="left"/>
              <w:rPr>
                <w:b/>
                <w:i/>
                <w:sz w:val="24"/>
                <w:szCs w:val="24"/>
              </w:rPr>
            </w:pPr>
            <w:r w:rsidRPr="0059537D">
              <w:rPr>
                <w:b/>
                <w:sz w:val="24"/>
                <w:szCs w:val="24"/>
              </w:rPr>
              <w:t>АО «Приморско-Ахтарскрайгаз»</w:t>
            </w:r>
          </w:p>
          <w:p w:rsidR="005269FE" w:rsidRPr="0059537D" w:rsidRDefault="005269FE" w:rsidP="002300EA">
            <w:pPr>
              <w:pStyle w:val="ad"/>
              <w:rPr>
                <w:sz w:val="24"/>
                <w:szCs w:val="24"/>
                <w:lang w:bidi="ru-RU"/>
              </w:rPr>
            </w:pPr>
          </w:p>
        </w:tc>
      </w:tr>
      <w:tr w:rsidR="005269FE" w:rsidRPr="0059537D" w:rsidTr="002300EA">
        <w:trPr>
          <w:trHeight w:val="642"/>
        </w:trPr>
        <w:tc>
          <w:tcPr>
            <w:tcW w:w="2536" w:type="pct"/>
          </w:tcPr>
          <w:p w:rsidR="005269FE" w:rsidRPr="0059537D" w:rsidRDefault="005269FE" w:rsidP="002300EA">
            <w:pPr>
              <w:pStyle w:val="Normalunindented"/>
              <w:keepNext/>
              <w:spacing w:before="0" w:after="0" w:line="240" w:lineRule="auto"/>
              <w:rPr>
                <w:sz w:val="24"/>
                <w:szCs w:val="24"/>
                <w:lang w:bidi="ru-RU"/>
              </w:rPr>
            </w:pPr>
            <w:r>
              <w:rPr>
                <w:sz w:val="24"/>
                <w:szCs w:val="24"/>
                <w:lang w:bidi="ru-RU"/>
              </w:rPr>
              <w:t>___________________________</w:t>
            </w:r>
            <w:r w:rsidRPr="0059537D">
              <w:rPr>
                <w:sz w:val="24"/>
                <w:szCs w:val="24"/>
                <w:lang w:bidi="ru-RU"/>
              </w:rPr>
              <w:t>/_______ /</w:t>
            </w:r>
            <w:r w:rsidRPr="0059537D">
              <w:rPr>
                <w:sz w:val="24"/>
                <w:szCs w:val="24"/>
                <w:lang w:bidi="ru-RU"/>
              </w:rPr>
              <w:br/>
              <w:t> М.П.</w:t>
            </w:r>
          </w:p>
        </w:tc>
        <w:tc>
          <w:tcPr>
            <w:tcW w:w="2464" w:type="pct"/>
          </w:tcPr>
          <w:p w:rsidR="005269FE" w:rsidRDefault="005269FE" w:rsidP="002300EA">
            <w:pPr>
              <w:pStyle w:val="Normalunindented"/>
              <w:keepNext/>
              <w:spacing w:before="0" w:after="0" w:line="240" w:lineRule="auto"/>
              <w:rPr>
                <w:sz w:val="24"/>
                <w:szCs w:val="24"/>
                <w:lang w:bidi="ru-RU"/>
              </w:rPr>
            </w:pPr>
            <w:r>
              <w:rPr>
                <w:sz w:val="24"/>
                <w:szCs w:val="24"/>
                <w:lang w:bidi="ru-RU"/>
              </w:rPr>
              <w:t>_____________________/_________ /</w:t>
            </w:r>
          </w:p>
          <w:p w:rsidR="005269FE" w:rsidRPr="0059537D" w:rsidRDefault="005269FE" w:rsidP="002300EA">
            <w:pPr>
              <w:pStyle w:val="Normalunindented"/>
              <w:keepNext/>
              <w:spacing w:before="0" w:after="0" w:line="240" w:lineRule="auto"/>
              <w:rPr>
                <w:sz w:val="24"/>
                <w:szCs w:val="24"/>
                <w:lang w:bidi="ru-RU"/>
              </w:rPr>
            </w:pPr>
            <w:r w:rsidRPr="0059537D">
              <w:rPr>
                <w:sz w:val="24"/>
                <w:szCs w:val="24"/>
                <w:lang w:bidi="ru-RU"/>
              </w:rPr>
              <w:t>М.П.</w:t>
            </w:r>
          </w:p>
        </w:tc>
      </w:tr>
    </w:tbl>
    <w:p w:rsidR="005269FE" w:rsidRPr="0059537D" w:rsidRDefault="005269FE" w:rsidP="005269FE"/>
    <w:p w:rsidR="005269FE" w:rsidRPr="0059537D" w:rsidRDefault="005269FE" w:rsidP="005269FE">
      <w:pPr>
        <w:jc w:val="center"/>
      </w:pPr>
      <w:r w:rsidRPr="005269FE">
        <w:rPr>
          <w:highlight w:val="lightGray"/>
        </w:rPr>
        <w:t>ФОРМА СОГЛАСОВАНА</w:t>
      </w:r>
      <w:r w:rsidRPr="0059537D">
        <w:t xml:space="preserve"> </w:t>
      </w:r>
    </w:p>
    <w:p w:rsidR="005269FE" w:rsidRPr="0059537D" w:rsidRDefault="005269FE" w:rsidP="005269FE">
      <w:pPr>
        <w:keepNext/>
        <w:keepLines/>
        <w:jc w:val="right"/>
      </w:pPr>
    </w:p>
    <w:p w:rsidR="005269FE" w:rsidRPr="0059537D" w:rsidRDefault="005269FE" w:rsidP="005269FE">
      <w:pPr>
        <w:keepNext/>
        <w:keepLines/>
        <w:jc w:val="right"/>
      </w:pPr>
    </w:p>
    <w:tbl>
      <w:tblPr>
        <w:tblW w:w="5000" w:type="pct"/>
        <w:tblLook w:val="04A0" w:firstRow="1" w:lastRow="0" w:firstColumn="1" w:lastColumn="0" w:noHBand="0" w:noVBand="1"/>
      </w:tblPr>
      <w:tblGrid>
        <w:gridCol w:w="4710"/>
        <w:gridCol w:w="4577"/>
      </w:tblGrid>
      <w:tr w:rsidR="005269FE" w:rsidRPr="0059537D" w:rsidTr="002300EA">
        <w:tc>
          <w:tcPr>
            <w:tcW w:w="2536" w:type="pct"/>
          </w:tcPr>
          <w:p w:rsidR="005269FE" w:rsidRPr="0059537D" w:rsidRDefault="005269FE" w:rsidP="002300EA">
            <w:pPr>
              <w:pStyle w:val="Normalunindented"/>
              <w:keepNext/>
              <w:spacing w:before="0" w:after="0" w:line="240" w:lineRule="auto"/>
              <w:jc w:val="center"/>
              <w:rPr>
                <w:sz w:val="24"/>
                <w:szCs w:val="24"/>
                <w:lang w:bidi="ru-RU"/>
              </w:rPr>
            </w:pPr>
            <w:r w:rsidRPr="0059537D">
              <w:rPr>
                <w:b/>
                <w:sz w:val="24"/>
                <w:szCs w:val="24"/>
                <w:lang w:bidi="ru-RU"/>
              </w:rPr>
              <w:t>ПОКУПАТЕЛЬ</w:t>
            </w:r>
          </w:p>
        </w:tc>
        <w:tc>
          <w:tcPr>
            <w:tcW w:w="2464" w:type="pct"/>
          </w:tcPr>
          <w:p w:rsidR="005269FE" w:rsidRPr="0059537D" w:rsidRDefault="005269FE" w:rsidP="002300EA">
            <w:pPr>
              <w:pStyle w:val="Normalunindented"/>
              <w:keepNext/>
              <w:spacing w:before="0" w:after="0" w:line="240" w:lineRule="auto"/>
              <w:jc w:val="center"/>
              <w:rPr>
                <w:sz w:val="24"/>
                <w:szCs w:val="24"/>
                <w:lang w:bidi="ru-RU"/>
              </w:rPr>
            </w:pPr>
            <w:r w:rsidRPr="0059537D">
              <w:rPr>
                <w:b/>
                <w:sz w:val="24"/>
                <w:szCs w:val="24"/>
                <w:lang w:bidi="ru-RU"/>
              </w:rPr>
              <w:t>ПРОДАВЕЦ</w:t>
            </w:r>
          </w:p>
        </w:tc>
      </w:tr>
      <w:tr w:rsidR="005269FE" w:rsidRPr="0059537D" w:rsidTr="002300EA">
        <w:tc>
          <w:tcPr>
            <w:tcW w:w="2536" w:type="pct"/>
          </w:tcPr>
          <w:p w:rsidR="005269FE" w:rsidRPr="0059537D" w:rsidRDefault="005269FE" w:rsidP="002300EA">
            <w:pPr>
              <w:pStyle w:val="Normalunindented"/>
              <w:keepNext/>
              <w:spacing w:before="0" w:after="0" w:line="240" w:lineRule="auto"/>
              <w:jc w:val="left"/>
              <w:rPr>
                <w:sz w:val="24"/>
                <w:szCs w:val="24"/>
                <w:lang w:bidi="ru-RU"/>
              </w:rPr>
            </w:pPr>
          </w:p>
        </w:tc>
        <w:tc>
          <w:tcPr>
            <w:tcW w:w="2464" w:type="pct"/>
          </w:tcPr>
          <w:p w:rsidR="005269FE" w:rsidRPr="00A411F8" w:rsidRDefault="005269FE" w:rsidP="002300EA">
            <w:pPr>
              <w:pStyle w:val="Normalunindented"/>
              <w:keepNext/>
              <w:spacing w:before="0" w:after="0" w:line="240" w:lineRule="auto"/>
              <w:jc w:val="left"/>
              <w:rPr>
                <w:b/>
                <w:i/>
                <w:sz w:val="24"/>
                <w:szCs w:val="24"/>
              </w:rPr>
            </w:pPr>
            <w:r w:rsidRPr="0059537D">
              <w:rPr>
                <w:b/>
                <w:sz w:val="24"/>
                <w:szCs w:val="24"/>
              </w:rPr>
              <w:t>АО «Приморско-Ахтарскрайгаз»</w:t>
            </w:r>
          </w:p>
        </w:tc>
      </w:tr>
      <w:tr w:rsidR="005269FE" w:rsidRPr="00700551" w:rsidTr="002300EA">
        <w:trPr>
          <w:trHeight w:val="642"/>
        </w:trPr>
        <w:tc>
          <w:tcPr>
            <w:tcW w:w="2536" w:type="pct"/>
          </w:tcPr>
          <w:p w:rsidR="005269FE" w:rsidRPr="0059537D" w:rsidRDefault="005269FE" w:rsidP="002300EA">
            <w:pPr>
              <w:pStyle w:val="Normalunindented"/>
              <w:keepNext/>
              <w:spacing w:before="0" w:after="0" w:line="240" w:lineRule="auto"/>
              <w:rPr>
                <w:sz w:val="24"/>
                <w:szCs w:val="24"/>
                <w:lang w:bidi="ru-RU"/>
              </w:rPr>
            </w:pPr>
            <w:r>
              <w:rPr>
                <w:sz w:val="24"/>
                <w:szCs w:val="24"/>
                <w:lang w:bidi="ru-RU"/>
              </w:rPr>
              <w:t>_________________________</w:t>
            </w:r>
            <w:r w:rsidRPr="0059537D">
              <w:rPr>
                <w:sz w:val="24"/>
                <w:szCs w:val="24"/>
                <w:lang w:bidi="ru-RU"/>
              </w:rPr>
              <w:t>_/</w:t>
            </w:r>
            <w:r w:rsidRPr="0059537D">
              <w:rPr>
                <w:b/>
              </w:rPr>
              <w:t>_________</w:t>
            </w:r>
            <w:r w:rsidRPr="0059537D">
              <w:rPr>
                <w:sz w:val="24"/>
                <w:szCs w:val="24"/>
                <w:lang w:bidi="ru-RU"/>
              </w:rPr>
              <w:t xml:space="preserve"> /</w:t>
            </w:r>
            <w:r w:rsidRPr="0059537D">
              <w:rPr>
                <w:sz w:val="24"/>
                <w:szCs w:val="24"/>
                <w:lang w:bidi="ru-RU"/>
              </w:rPr>
              <w:br/>
              <w:t> М.П.</w:t>
            </w:r>
          </w:p>
        </w:tc>
        <w:tc>
          <w:tcPr>
            <w:tcW w:w="2464" w:type="pct"/>
          </w:tcPr>
          <w:p w:rsidR="005269FE" w:rsidRDefault="005269FE" w:rsidP="002300EA">
            <w:pPr>
              <w:pStyle w:val="Normalunindented"/>
              <w:keepNext/>
              <w:spacing w:before="0" w:after="0" w:line="240" w:lineRule="auto"/>
              <w:rPr>
                <w:sz w:val="24"/>
                <w:szCs w:val="24"/>
                <w:lang w:bidi="ru-RU"/>
              </w:rPr>
            </w:pPr>
            <w:r>
              <w:rPr>
                <w:sz w:val="24"/>
                <w:szCs w:val="24"/>
                <w:lang w:bidi="ru-RU"/>
              </w:rPr>
              <w:t>_____________________</w:t>
            </w:r>
            <w:r w:rsidRPr="0059537D">
              <w:rPr>
                <w:sz w:val="24"/>
                <w:szCs w:val="24"/>
                <w:lang w:bidi="ru-RU"/>
              </w:rPr>
              <w:t>_/</w:t>
            </w:r>
            <w:r>
              <w:rPr>
                <w:sz w:val="24"/>
                <w:szCs w:val="24"/>
                <w:lang w:bidi="ru-RU"/>
              </w:rPr>
              <w:t>__________/</w:t>
            </w:r>
          </w:p>
          <w:p w:rsidR="005269FE" w:rsidRPr="00700551" w:rsidRDefault="005269FE" w:rsidP="002300EA">
            <w:pPr>
              <w:pStyle w:val="Normalunindented"/>
              <w:keepNext/>
              <w:spacing w:before="0" w:after="0" w:line="240" w:lineRule="auto"/>
              <w:rPr>
                <w:sz w:val="24"/>
                <w:szCs w:val="24"/>
                <w:lang w:bidi="ru-RU"/>
              </w:rPr>
            </w:pPr>
            <w:r w:rsidRPr="0059537D">
              <w:rPr>
                <w:sz w:val="24"/>
                <w:szCs w:val="24"/>
                <w:lang w:bidi="ru-RU"/>
              </w:rPr>
              <w:t>М.П.</w:t>
            </w:r>
            <w:r w:rsidRPr="00700551">
              <w:rPr>
                <w:sz w:val="24"/>
                <w:szCs w:val="24"/>
                <w:lang w:bidi="ru-RU"/>
              </w:rPr>
              <w:t> </w:t>
            </w:r>
          </w:p>
        </w:tc>
      </w:tr>
    </w:tbl>
    <w:p w:rsidR="005269FE" w:rsidRPr="00E63A33" w:rsidRDefault="005269FE" w:rsidP="005269FE">
      <w:pPr>
        <w:pStyle w:val="Default"/>
        <w:rPr>
          <w:b/>
          <w:bCs/>
          <w:sz w:val="28"/>
          <w:szCs w:val="28"/>
        </w:rPr>
      </w:pPr>
    </w:p>
    <w:p w:rsidR="005269FE" w:rsidRDefault="005269FE" w:rsidP="005269FE">
      <w:pPr>
        <w:jc w:val="center"/>
        <w:rPr>
          <w:b/>
          <w:sz w:val="28"/>
          <w:szCs w:val="28"/>
        </w:rPr>
      </w:pPr>
    </w:p>
    <w:p w:rsidR="005269FE" w:rsidRPr="00445DA5" w:rsidRDefault="005269FE" w:rsidP="005269FE">
      <w:pPr>
        <w:jc w:val="center"/>
        <w:rPr>
          <w:b/>
          <w:sz w:val="28"/>
          <w:szCs w:val="28"/>
        </w:rPr>
      </w:pPr>
    </w:p>
    <w:p w:rsidR="009178FF" w:rsidRPr="00445DA5" w:rsidRDefault="009178FF" w:rsidP="009178FF">
      <w:pPr>
        <w:jc w:val="both"/>
        <w:rPr>
          <w:b/>
          <w:bCs/>
          <w:sz w:val="28"/>
          <w:szCs w:val="28"/>
        </w:rPr>
      </w:pPr>
    </w:p>
    <w:sectPr w:rsidR="009178FF" w:rsidRPr="00445DA5" w:rsidSect="009178FF">
      <w:footerReference w:type="default" r:id="rId14"/>
      <w:pgSz w:w="11906" w:h="16838"/>
      <w:pgMar w:top="993" w:right="1134"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52" w:rsidRDefault="00F43A52" w:rsidP="00AF0C14">
      <w:r>
        <w:separator/>
      </w:r>
    </w:p>
  </w:endnote>
  <w:endnote w:type="continuationSeparator" w:id="0">
    <w:p w:rsidR="00F43A52" w:rsidRDefault="00F43A52"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01088"/>
      <w:docPartObj>
        <w:docPartGallery w:val="Page Numbers (Bottom of Page)"/>
        <w:docPartUnique/>
      </w:docPartObj>
    </w:sdtPr>
    <w:sdtEndPr/>
    <w:sdtContent>
      <w:p w:rsidR="00291827" w:rsidRPr="00AF0C14" w:rsidRDefault="00217D44" w:rsidP="00C606F8">
        <w:pPr>
          <w:pStyle w:val="aa"/>
          <w:jc w:val="center"/>
        </w:pPr>
        <w:r>
          <w:fldChar w:fldCharType="begin"/>
        </w:r>
        <w:r>
          <w:instrText xml:space="preserve"> PAGE   \* MERGEFORMAT </w:instrText>
        </w:r>
        <w:r>
          <w:fldChar w:fldCharType="separate"/>
        </w:r>
        <w:r w:rsidR="00684FE5">
          <w:rPr>
            <w:noProof/>
          </w:rPr>
          <w:t>2</w:t>
        </w:r>
        <w:r>
          <w:rPr>
            <w:noProof/>
          </w:rPr>
          <w:fldChar w:fldCharType="end"/>
        </w:r>
      </w:p>
    </w:sdtContent>
  </w:sdt>
  <w:p w:rsidR="00291827" w:rsidRDefault="009178FF" w:rsidP="009178FF">
    <w:pPr>
      <w:pStyle w:val="aa"/>
      <w:tabs>
        <w:tab w:val="clear" w:pos="4677"/>
        <w:tab w:val="clear" w:pos="9355"/>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52" w:rsidRDefault="00F43A52" w:rsidP="00AF0C14">
      <w:r>
        <w:separator/>
      </w:r>
    </w:p>
  </w:footnote>
  <w:footnote w:type="continuationSeparator" w:id="0">
    <w:p w:rsidR="00F43A52" w:rsidRDefault="00F43A52"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1"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2"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1F323250"/>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b/>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3B14"/>
    <w:rsid w:val="000271EA"/>
    <w:rsid w:val="00037CD0"/>
    <w:rsid w:val="000468B6"/>
    <w:rsid w:val="000514D8"/>
    <w:rsid w:val="00080D7B"/>
    <w:rsid w:val="000A4A2E"/>
    <w:rsid w:val="000B235E"/>
    <w:rsid w:val="000C3560"/>
    <w:rsid w:val="000D3FBD"/>
    <w:rsid w:val="000D7921"/>
    <w:rsid w:val="000E6112"/>
    <w:rsid w:val="00120E8D"/>
    <w:rsid w:val="0012109E"/>
    <w:rsid w:val="0012734E"/>
    <w:rsid w:val="001456A5"/>
    <w:rsid w:val="0015067B"/>
    <w:rsid w:val="00163225"/>
    <w:rsid w:val="001753E3"/>
    <w:rsid w:val="00184DAD"/>
    <w:rsid w:val="001876C4"/>
    <w:rsid w:val="0019012F"/>
    <w:rsid w:val="0019126D"/>
    <w:rsid w:val="001B5AA3"/>
    <w:rsid w:val="001B5DC8"/>
    <w:rsid w:val="001C7ACB"/>
    <w:rsid w:val="001D3B63"/>
    <w:rsid w:val="001D506A"/>
    <w:rsid w:val="001E031E"/>
    <w:rsid w:val="001F0544"/>
    <w:rsid w:val="001F41D3"/>
    <w:rsid w:val="001F491E"/>
    <w:rsid w:val="0020158E"/>
    <w:rsid w:val="00206D92"/>
    <w:rsid w:val="00217D44"/>
    <w:rsid w:val="00220C80"/>
    <w:rsid w:val="0022249F"/>
    <w:rsid w:val="00225A42"/>
    <w:rsid w:val="00240352"/>
    <w:rsid w:val="002405B9"/>
    <w:rsid w:val="00246706"/>
    <w:rsid w:val="002579F5"/>
    <w:rsid w:val="00260493"/>
    <w:rsid w:val="00270A06"/>
    <w:rsid w:val="00270BBD"/>
    <w:rsid w:val="00272A71"/>
    <w:rsid w:val="002748B2"/>
    <w:rsid w:val="00274E9C"/>
    <w:rsid w:val="00277222"/>
    <w:rsid w:val="00291827"/>
    <w:rsid w:val="002923F4"/>
    <w:rsid w:val="002D0761"/>
    <w:rsid w:val="002D1D7C"/>
    <w:rsid w:val="002D389C"/>
    <w:rsid w:val="002D6929"/>
    <w:rsid w:val="002D7CDC"/>
    <w:rsid w:val="002E1378"/>
    <w:rsid w:val="002E3446"/>
    <w:rsid w:val="002E354C"/>
    <w:rsid w:val="002E46CA"/>
    <w:rsid w:val="002E5599"/>
    <w:rsid w:val="00311E39"/>
    <w:rsid w:val="00313D2F"/>
    <w:rsid w:val="00322572"/>
    <w:rsid w:val="00325B00"/>
    <w:rsid w:val="003327CF"/>
    <w:rsid w:val="00337BA3"/>
    <w:rsid w:val="00342465"/>
    <w:rsid w:val="003441EE"/>
    <w:rsid w:val="00345E03"/>
    <w:rsid w:val="00347F23"/>
    <w:rsid w:val="00370A1F"/>
    <w:rsid w:val="00383326"/>
    <w:rsid w:val="00391ABB"/>
    <w:rsid w:val="003B29E2"/>
    <w:rsid w:val="003B4D0C"/>
    <w:rsid w:val="003C1611"/>
    <w:rsid w:val="003E1E47"/>
    <w:rsid w:val="00402341"/>
    <w:rsid w:val="00410C7E"/>
    <w:rsid w:val="004125BE"/>
    <w:rsid w:val="00413905"/>
    <w:rsid w:val="00445DA5"/>
    <w:rsid w:val="00450387"/>
    <w:rsid w:val="004509E9"/>
    <w:rsid w:val="004655AA"/>
    <w:rsid w:val="00465854"/>
    <w:rsid w:val="004708AB"/>
    <w:rsid w:val="004B21B8"/>
    <w:rsid w:val="004B5416"/>
    <w:rsid w:val="004D3B14"/>
    <w:rsid w:val="004E5CB9"/>
    <w:rsid w:val="004F0C41"/>
    <w:rsid w:val="004F4FB1"/>
    <w:rsid w:val="005269FE"/>
    <w:rsid w:val="00541333"/>
    <w:rsid w:val="005518BB"/>
    <w:rsid w:val="00553420"/>
    <w:rsid w:val="0055472B"/>
    <w:rsid w:val="00570820"/>
    <w:rsid w:val="00574B6C"/>
    <w:rsid w:val="00574F73"/>
    <w:rsid w:val="00575225"/>
    <w:rsid w:val="00575DFA"/>
    <w:rsid w:val="0058691A"/>
    <w:rsid w:val="00596C48"/>
    <w:rsid w:val="005B089E"/>
    <w:rsid w:val="005B2E56"/>
    <w:rsid w:val="005D1FF6"/>
    <w:rsid w:val="005D4435"/>
    <w:rsid w:val="005D5062"/>
    <w:rsid w:val="005D5AEE"/>
    <w:rsid w:val="005F0768"/>
    <w:rsid w:val="0060376E"/>
    <w:rsid w:val="00616918"/>
    <w:rsid w:val="00623139"/>
    <w:rsid w:val="00623AE0"/>
    <w:rsid w:val="006318C5"/>
    <w:rsid w:val="00632A50"/>
    <w:rsid w:val="00652D36"/>
    <w:rsid w:val="006627CF"/>
    <w:rsid w:val="00684FE5"/>
    <w:rsid w:val="006850CE"/>
    <w:rsid w:val="00696992"/>
    <w:rsid w:val="006A2990"/>
    <w:rsid w:val="006B78C6"/>
    <w:rsid w:val="006C2003"/>
    <w:rsid w:val="006C7FE4"/>
    <w:rsid w:val="006D0AD3"/>
    <w:rsid w:val="006D0BDA"/>
    <w:rsid w:val="0070031D"/>
    <w:rsid w:val="0072354E"/>
    <w:rsid w:val="00760E50"/>
    <w:rsid w:val="0076119A"/>
    <w:rsid w:val="00781D86"/>
    <w:rsid w:val="00797443"/>
    <w:rsid w:val="007A52FD"/>
    <w:rsid w:val="007C1C5F"/>
    <w:rsid w:val="007D4241"/>
    <w:rsid w:val="007D53D1"/>
    <w:rsid w:val="007D775B"/>
    <w:rsid w:val="007E0982"/>
    <w:rsid w:val="00821A21"/>
    <w:rsid w:val="008275E7"/>
    <w:rsid w:val="00846F5F"/>
    <w:rsid w:val="008542DE"/>
    <w:rsid w:val="0087221A"/>
    <w:rsid w:val="00876194"/>
    <w:rsid w:val="00886126"/>
    <w:rsid w:val="0089251A"/>
    <w:rsid w:val="008A2126"/>
    <w:rsid w:val="008B60B8"/>
    <w:rsid w:val="008B668C"/>
    <w:rsid w:val="008B6F37"/>
    <w:rsid w:val="008C6E1F"/>
    <w:rsid w:val="008D3497"/>
    <w:rsid w:val="008F048C"/>
    <w:rsid w:val="009110FD"/>
    <w:rsid w:val="00915FDE"/>
    <w:rsid w:val="009178FF"/>
    <w:rsid w:val="00921809"/>
    <w:rsid w:val="009325BC"/>
    <w:rsid w:val="009334FD"/>
    <w:rsid w:val="00935B19"/>
    <w:rsid w:val="0095504D"/>
    <w:rsid w:val="009614E0"/>
    <w:rsid w:val="00964789"/>
    <w:rsid w:val="009712C2"/>
    <w:rsid w:val="0097752F"/>
    <w:rsid w:val="009814AD"/>
    <w:rsid w:val="009A2834"/>
    <w:rsid w:val="009A78CE"/>
    <w:rsid w:val="009B01C4"/>
    <w:rsid w:val="009C3859"/>
    <w:rsid w:val="009D249D"/>
    <w:rsid w:val="009E4AE9"/>
    <w:rsid w:val="009F2B5D"/>
    <w:rsid w:val="00A01B9D"/>
    <w:rsid w:val="00A1040B"/>
    <w:rsid w:val="00A17A36"/>
    <w:rsid w:val="00A43497"/>
    <w:rsid w:val="00A53319"/>
    <w:rsid w:val="00A76CD5"/>
    <w:rsid w:val="00A8204E"/>
    <w:rsid w:val="00A9165E"/>
    <w:rsid w:val="00AB6A7C"/>
    <w:rsid w:val="00AB7A47"/>
    <w:rsid w:val="00AD3CAA"/>
    <w:rsid w:val="00AE4D74"/>
    <w:rsid w:val="00AF0C14"/>
    <w:rsid w:val="00B00BBC"/>
    <w:rsid w:val="00B14102"/>
    <w:rsid w:val="00B219BF"/>
    <w:rsid w:val="00B3498B"/>
    <w:rsid w:val="00B35562"/>
    <w:rsid w:val="00B431D9"/>
    <w:rsid w:val="00B46859"/>
    <w:rsid w:val="00B61226"/>
    <w:rsid w:val="00B64EE9"/>
    <w:rsid w:val="00B66EE6"/>
    <w:rsid w:val="00B75313"/>
    <w:rsid w:val="00B8224A"/>
    <w:rsid w:val="00B91BEB"/>
    <w:rsid w:val="00B94301"/>
    <w:rsid w:val="00B943F9"/>
    <w:rsid w:val="00BB0027"/>
    <w:rsid w:val="00BB5532"/>
    <w:rsid w:val="00BC40FF"/>
    <w:rsid w:val="00BC6F20"/>
    <w:rsid w:val="00BD447F"/>
    <w:rsid w:val="00BF068F"/>
    <w:rsid w:val="00C001B3"/>
    <w:rsid w:val="00C11330"/>
    <w:rsid w:val="00C15056"/>
    <w:rsid w:val="00C25A32"/>
    <w:rsid w:val="00C26ED0"/>
    <w:rsid w:val="00C46182"/>
    <w:rsid w:val="00C46759"/>
    <w:rsid w:val="00C606F8"/>
    <w:rsid w:val="00C66F61"/>
    <w:rsid w:val="00C70C32"/>
    <w:rsid w:val="00C73E9E"/>
    <w:rsid w:val="00C772B3"/>
    <w:rsid w:val="00C9102F"/>
    <w:rsid w:val="00CA6223"/>
    <w:rsid w:val="00CC3F36"/>
    <w:rsid w:val="00CE605B"/>
    <w:rsid w:val="00CF016D"/>
    <w:rsid w:val="00CF1753"/>
    <w:rsid w:val="00D271EF"/>
    <w:rsid w:val="00D41F77"/>
    <w:rsid w:val="00D52A3F"/>
    <w:rsid w:val="00D61D38"/>
    <w:rsid w:val="00D72737"/>
    <w:rsid w:val="00D83126"/>
    <w:rsid w:val="00D93C54"/>
    <w:rsid w:val="00DA7EE5"/>
    <w:rsid w:val="00DB6EBC"/>
    <w:rsid w:val="00DC1E1E"/>
    <w:rsid w:val="00DD0697"/>
    <w:rsid w:val="00DD246C"/>
    <w:rsid w:val="00DD7482"/>
    <w:rsid w:val="00DE17F2"/>
    <w:rsid w:val="00E74EEF"/>
    <w:rsid w:val="00E7734C"/>
    <w:rsid w:val="00E97D16"/>
    <w:rsid w:val="00EA23A9"/>
    <w:rsid w:val="00EA7A1E"/>
    <w:rsid w:val="00EB0070"/>
    <w:rsid w:val="00EB060B"/>
    <w:rsid w:val="00EB1CE8"/>
    <w:rsid w:val="00EB2A02"/>
    <w:rsid w:val="00EB7020"/>
    <w:rsid w:val="00EC3F44"/>
    <w:rsid w:val="00ED48E2"/>
    <w:rsid w:val="00ED6085"/>
    <w:rsid w:val="00EE2E0B"/>
    <w:rsid w:val="00EF20C8"/>
    <w:rsid w:val="00F0412B"/>
    <w:rsid w:val="00F1147A"/>
    <w:rsid w:val="00F353A3"/>
    <w:rsid w:val="00F36EDD"/>
    <w:rsid w:val="00F43A52"/>
    <w:rsid w:val="00F47668"/>
    <w:rsid w:val="00F80E68"/>
    <w:rsid w:val="00F8230C"/>
    <w:rsid w:val="00F82695"/>
    <w:rsid w:val="00F84171"/>
    <w:rsid w:val="00F952C5"/>
    <w:rsid w:val="00F970B3"/>
    <w:rsid w:val="00FA3B36"/>
    <w:rsid w:val="00FA3DA1"/>
    <w:rsid w:val="00FB636A"/>
    <w:rsid w:val="00FE6ADD"/>
    <w:rsid w:val="00FE6C0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A44FD"/>
  <w15:docId w15:val="{6D803F9B-5DC2-4D58-8B8B-DD8D9F0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69FE"/>
    <w:pPr>
      <w:keepNext/>
      <w:keepLines/>
      <w:numPr>
        <w:numId w:val="4"/>
      </w:numPr>
      <w:spacing w:before="240" w:after="120" w:line="276" w:lineRule="auto"/>
      <w:jc w:val="center"/>
      <w:outlineLvl w:val="0"/>
    </w:pPr>
    <w:rPr>
      <w:b/>
      <w:bCs/>
      <w:szCs w:val="28"/>
    </w:rPr>
  </w:style>
  <w:style w:type="paragraph" w:styleId="2">
    <w:name w:val="heading 2"/>
    <w:basedOn w:val="a"/>
    <w:next w:val="a"/>
    <w:link w:val="20"/>
    <w:uiPriority w:val="9"/>
    <w:unhideWhenUsed/>
    <w:qFormat/>
    <w:rsid w:val="005269FE"/>
    <w:pPr>
      <w:numPr>
        <w:ilvl w:val="1"/>
        <w:numId w:val="4"/>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5269FE"/>
    <w:pPr>
      <w:numPr>
        <w:ilvl w:val="2"/>
        <w:numId w:val="4"/>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5269FE"/>
    <w:pPr>
      <w:numPr>
        <w:ilvl w:val="3"/>
        <w:numId w:val="4"/>
      </w:numPr>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5269FE"/>
    <w:pPr>
      <w:keepNext/>
      <w:keepLines/>
      <w:numPr>
        <w:ilvl w:val="4"/>
        <w:numId w:val="4"/>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unhideWhenUsed/>
    <w:qFormat/>
    <w:rsid w:val="005269FE"/>
    <w:pPr>
      <w:keepNext/>
      <w:keepLines/>
      <w:numPr>
        <w:ilvl w:val="5"/>
        <w:numId w:val="4"/>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unhideWhenUsed/>
    <w:qFormat/>
    <w:rsid w:val="005269FE"/>
    <w:pPr>
      <w:keepNext/>
      <w:keepLines/>
      <w:numPr>
        <w:ilvl w:val="6"/>
        <w:numId w:val="4"/>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unhideWhenUsed/>
    <w:qFormat/>
    <w:rsid w:val="005269FE"/>
    <w:pPr>
      <w:keepNext/>
      <w:keepLines/>
      <w:numPr>
        <w:ilvl w:val="7"/>
        <w:numId w:val="4"/>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unhideWhenUsed/>
    <w:qFormat/>
    <w:rsid w:val="005269FE"/>
    <w:pPr>
      <w:keepNext/>
      <w:keepLines/>
      <w:numPr>
        <w:ilvl w:val="8"/>
        <w:numId w:val="4"/>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character" w:customStyle="1" w:styleId="10">
    <w:name w:val="Заголовок 1 Знак"/>
    <w:basedOn w:val="a0"/>
    <w:link w:val="1"/>
    <w:uiPriority w:val="9"/>
    <w:rsid w:val="005269FE"/>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5269FE"/>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5269FE"/>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5269FE"/>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5269FE"/>
    <w:rPr>
      <w:rFonts w:ascii="Cambria" w:eastAsia="Times New Roman" w:hAnsi="Cambria" w:cs="Times New Roman"/>
      <w:lang w:eastAsia="ru-RU"/>
    </w:rPr>
  </w:style>
  <w:style w:type="character" w:customStyle="1" w:styleId="60">
    <w:name w:val="Заголовок 6 Знак"/>
    <w:basedOn w:val="a0"/>
    <w:link w:val="6"/>
    <w:uiPriority w:val="9"/>
    <w:rsid w:val="005269FE"/>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269FE"/>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5269FE"/>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5269FE"/>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5269FE"/>
    <w:pPr>
      <w:spacing w:before="120" w:after="120"/>
      <w:jc w:val="both"/>
    </w:pPr>
    <w:rPr>
      <w:rFonts w:ascii="Times New Roman" w:eastAsia="Times New Roman" w:hAnsi="Times New Roman" w:cs="Times New Roman"/>
      <w:lang w:eastAsia="ru-RU"/>
    </w:rPr>
  </w:style>
  <w:style w:type="paragraph" w:styleId="ad">
    <w:name w:val="No Spacing"/>
    <w:uiPriority w:val="1"/>
    <w:qFormat/>
    <w:rsid w:val="00526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11A4E-40B3-4C3D-B198-682A7E9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4121</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87</cp:revision>
  <cp:lastPrinted>2020-07-10T06:45:00Z</cp:lastPrinted>
  <dcterms:created xsi:type="dcterms:W3CDTF">2020-06-09T11:26:00Z</dcterms:created>
  <dcterms:modified xsi:type="dcterms:W3CDTF">2026-03-18T06:20:00Z</dcterms:modified>
</cp:coreProperties>
</file>